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28" w:rsidRPr="00757A68" w:rsidRDefault="00E67628" w:rsidP="00757A68">
      <w:pPr>
        <w:spacing w:after="0"/>
        <w:jc w:val="right"/>
        <w:rPr>
          <w:rFonts w:eastAsia="Times New Roman" w:cs="Arial"/>
          <w:noProof/>
          <w:sz w:val="32"/>
          <w:szCs w:val="32"/>
          <w:lang w:eastAsia="ru-RU"/>
        </w:rPr>
      </w:pPr>
    </w:p>
    <w:p w:rsidR="00E67628" w:rsidRPr="00757A68" w:rsidRDefault="00E67628" w:rsidP="00757A68">
      <w:pPr>
        <w:spacing w:after="0"/>
        <w:jc w:val="right"/>
        <w:rPr>
          <w:rFonts w:eastAsia="Times New Roman" w:cs="Arial"/>
          <w:noProof/>
          <w:sz w:val="32"/>
          <w:szCs w:val="32"/>
          <w:lang w:eastAsia="ru-RU"/>
        </w:rPr>
      </w:pPr>
    </w:p>
    <w:p w:rsidR="00E76D89" w:rsidRPr="00757A68" w:rsidRDefault="00E76D89" w:rsidP="00757A68">
      <w:pPr>
        <w:spacing w:after="0"/>
        <w:jc w:val="right"/>
        <w:rPr>
          <w:rFonts w:eastAsia="Times New Roman" w:cs="Arial"/>
          <w:sz w:val="32"/>
          <w:szCs w:val="32"/>
        </w:rPr>
      </w:pPr>
    </w:p>
    <w:p w:rsidR="00F07115" w:rsidRPr="00AA187E" w:rsidRDefault="00B971B9" w:rsidP="00F07115">
      <w:pPr>
        <w:spacing w:after="0"/>
        <w:jc w:val="center"/>
        <w:rPr>
          <w:rFonts w:cs="Arial"/>
          <w:sz w:val="32"/>
          <w:szCs w:val="32"/>
          <w:lang w:val="en-US"/>
        </w:rPr>
      </w:pPr>
      <w:r w:rsidRPr="00F31835">
        <w:rPr>
          <w:noProof/>
          <w:lang w:eastAsia="ru-RU"/>
        </w:rPr>
        <w:drawing>
          <wp:inline distT="0" distB="0" distL="0" distR="0">
            <wp:extent cx="1772920" cy="2170430"/>
            <wp:effectExtent l="0" t="0" r="0" b="0"/>
            <wp:docPr id="1" name="Рисунок 51" descr="Герб Твер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Герб Твер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15" w:rsidRPr="00AA187E" w:rsidRDefault="00F07115" w:rsidP="00F07115">
      <w:pPr>
        <w:spacing w:after="0"/>
        <w:jc w:val="center"/>
        <w:rPr>
          <w:rFonts w:cs="Arial"/>
          <w:sz w:val="32"/>
          <w:szCs w:val="32"/>
          <w:lang w:val="en-US"/>
        </w:rPr>
      </w:pPr>
    </w:p>
    <w:p w:rsidR="00F07115" w:rsidRPr="00AA187E" w:rsidRDefault="00F07115" w:rsidP="00F07115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AA187E">
        <w:rPr>
          <w:rFonts w:cs="Arial"/>
          <w:b/>
          <w:bCs/>
          <w:sz w:val="32"/>
          <w:szCs w:val="32"/>
        </w:rPr>
        <w:t>ОБОСНОВЫВАЮЩИЕ МАТЕРИАЛЫ</w:t>
      </w:r>
    </w:p>
    <w:p w:rsidR="00F07115" w:rsidRPr="00AA187E" w:rsidRDefault="00F07115" w:rsidP="00F07115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AA187E">
        <w:rPr>
          <w:rFonts w:cs="Arial"/>
          <w:b/>
          <w:bCs/>
          <w:sz w:val="32"/>
          <w:szCs w:val="32"/>
        </w:rPr>
        <w:t xml:space="preserve">К СХЕМЕ ТЕПЛОСНАБЖЕНИЯ ГОРОДА </w:t>
      </w:r>
      <w:r>
        <w:rPr>
          <w:rFonts w:cs="Arial"/>
          <w:b/>
          <w:bCs/>
          <w:sz w:val="32"/>
          <w:szCs w:val="32"/>
        </w:rPr>
        <w:t>ТВЕРИ</w:t>
      </w:r>
      <w:r w:rsidRPr="00AA187E">
        <w:rPr>
          <w:rFonts w:cs="Arial"/>
          <w:b/>
          <w:bCs/>
          <w:sz w:val="32"/>
          <w:szCs w:val="32"/>
        </w:rPr>
        <w:br/>
        <w:t>ДО 20</w:t>
      </w:r>
      <w:r>
        <w:rPr>
          <w:rFonts w:cs="Arial"/>
          <w:b/>
          <w:bCs/>
          <w:sz w:val="32"/>
          <w:szCs w:val="32"/>
        </w:rPr>
        <w:t>28</w:t>
      </w:r>
      <w:r w:rsidRPr="00AA187E">
        <w:rPr>
          <w:rFonts w:cs="Arial"/>
          <w:b/>
          <w:bCs/>
          <w:sz w:val="32"/>
          <w:szCs w:val="32"/>
        </w:rPr>
        <w:t xml:space="preserve"> ГОДА</w:t>
      </w:r>
    </w:p>
    <w:p w:rsidR="00F07115" w:rsidRPr="00AA187E" w:rsidRDefault="00F07115" w:rsidP="00F07115">
      <w:pPr>
        <w:jc w:val="center"/>
        <w:rPr>
          <w:rFonts w:cs="Arial"/>
          <w:sz w:val="32"/>
          <w:szCs w:val="32"/>
        </w:rPr>
      </w:pPr>
      <w:r w:rsidRPr="00AA187E">
        <w:rPr>
          <w:rFonts w:cs="Arial"/>
          <w:sz w:val="32"/>
          <w:szCs w:val="32"/>
        </w:rPr>
        <w:t>(АКТУАЛИЗАЦИЯ НА 202</w:t>
      </w:r>
      <w:r>
        <w:rPr>
          <w:rFonts w:cs="Arial"/>
          <w:sz w:val="32"/>
          <w:szCs w:val="32"/>
        </w:rPr>
        <w:t>2</w:t>
      </w:r>
      <w:r w:rsidRPr="00AA187E">
        <w:rPr>
          <w:rFonts w:cs="Arial"/>
          <w:sz w:val="32"/>
          <w:szCs w:val="32"/>
        </w:rPr>
        <w:t xml:space="preserve"> ГОД)</w:t>
      </w:r>
    </w:p>
    <w:p w:rsidR="00E76D89" w:rsidRPr="00FF03C0" w:rsidRDefault="00E76D89" w:rsidP="00D403D5">
      <w:pPr>
        <w:spacing w:after="0"/>
        <w:jc w:val="center"/>
        <w:rPr>
          <w:rFonts w:eastAsia="Times New Roman" w:cs="Arial"/>
          <w:b/>
          <w:sz w:val="32"/>
          <w:szCs w:val="32"/>
        </w:rPr>
      </w:pPr>
      <w:r w:rsidRPr="00757A68">
        <w:rPr>
          <w:rFonts w:eastAsia="Times New Roman" w:cs="Arial"/>
          <w:b/>
          <w:sz w:val="32"/>
          <w:szCs w:val="32"/>
        </w:rPr>
        <w:t>КНИГА 1</w:t>
      </w:r>
      <w:r w:rsidR="0007068A">
        <w:rPr>
          <w:rFonts w:eastAsia="Times New Roman" w:cs="Arial"/>
          <w:b/>
          <w:sz w:val="32"/>
          <w:szCs w:val="32"/>
        </w:rPr>
        <w:t>8</w:t>
      </w:r>
      <w:r w:rsidRPr="00757A68">
        <w:rPr>
          <w:rFonts w:eastAsia="Times New Roman" w:cs="Arial"/>
          <w:b/>
          <w:sz w:val="32"/>
          <w:szCs w:val="32"/>
        </w:rPr>
        <w:t xml:space="preserve">. </w:t>
      </w:r>
      <w:r w:rsidR="00D403D5">
        <w:rPr>
          <w:rFonts w:eastAsia="Times New Roman" w:cs="Arial"/>
          <w:b/>
          <w:sz w:val="32"/>
          <w:szCs w:val="32"/>
        </w:rPr>
        <w:t>СВОДНЫЙ ТОМ ИЗМЕНЕНИЙ, ВЫПОЛНЕННЫХ В АКТУАЛИЗИРОВАННОЙ СХЕМЕ ТЕПЛОСНАБЖЕНИЯ</w:t>
      </w:r>
    </w:p>
    <w:p w:rsidR="00E76D89" w:rsidRDefault="00E76D89" w:rsidP="00757A68">
      <w:pPr>
        <w:spacing w:after="0"/>
        <w:jc w:val="center"/>
        <w:rPr>
          <w:rFonts w:eastAsia="Times New Roman" w:cs="Arial"/>
          <w:noProof/>
          <w:sz w:val="32"/>
          <w:szCs w:val="32"/>
          <w:lang w:eastAsia="ru-RU"/>
        </w:rPr>
      </w:pPr>
    </w:p>
    <w:p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F07115" w:rsidRDefault="00F07115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757A68" w:rsidRP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E76D89" w:rsidRPr="00757A68" w:rsidRDefault="00E76D89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E76D89" w:rsidRDefault="00E76D89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627C71" w:rsidRDefault="00627C71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D403D5" w:rsidRDefault="00D403D5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D403D5" w:rsidRPr="00757A68" w:rsidRDefault="00D403D5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E76D89" w:rsidRPr="00757A68" w:rsidRDefault="00E76D89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:rsidR="00F07115" w:rsidRDefault="00F07115" w:rsidP="00F07115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Санкт Петербург</w:t>
      </w:r>
      <w:r w:rsidRPr="00AA187E">
        <w:rPr>
          <w:rFonts w:cs="Arial"/>
          <w:sz w:val="28"/>
          <w:szCs w:val="28"/>
        </w:rPr>
        <w:t xml:space="preserve"> 202</w:t>
      </w:r>
      <w:r>
        <w:rPr>
          <w:rFonts w:cs="Arial"/>
          <w:sz w:val="28"/>
          <w:szCs w:val="28"/>
        </w:rPr>
        <w:t>2</w:t>
      </w:r>
    </w:p>
    <w:p w:rsidR="003A6492" w:rsidRPr="00F53D80" w:rsidRDefault="003A6492" w:rsidP="003A6492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F53D80">
        <w:rPr>
          <w:rFonts w:ascii="Arial Narrow" w:hAnsi="Arial Narrow" w:cs="Arial"/>
          <w:b/>
          <w:sz w:val="28"/>
          <w:szCs w:val="28"/>
        </w:rPr>
        <w:lastRenderedPageBreak/>
        <w:t>СОСТАВ РАБОТ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669"/>
        <w:gridCol w:w="2779"/>
      </w:tblGrid>
      <w:tr w:rsidR="0007068A" w:rsidRPr="00AA187E" w:rsidTr="00C13679">
        <w:trPr>
          <w:trHeight w:val="20"/>
          <w:tblHeader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  <w:b/>
              </w:rPr>
              <w:t>Наименование документа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  <w:b/>
              </w:rPr>
              <w:t>Шифр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Схема теплоснабжения города </w:t>
            </w:r>
            <w:r>
              <w:rPr>
                <w:rFonts w:cs="Arial"/>
              </w:rPr>
              <w:t>Твери</w:t>
            </w:r>
            <w:r w:rsidRPr="00AA187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до 2028 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.000.000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>. Зоны деятельности ЕТО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</w:t>
            </w:r>
            <w:r>
              <w:rPr>
                <w:rFonts w:cs="Arial"/>
              </w:rPr>
              <w:t>1</w:t>
            </w:r>
          </w:p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(Графическая часть)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2. </w:t>
            </w:r>
            <w:r>
              <w:rPr>
                <w:rFonts w:cs="Arial"/>
              </w:rPr>
              <w:t>Источники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.001.002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3</w:t>
            </w:r>
            <w:r w:rsidRPr="00AA187E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Параметры тепловых сетей. Результаты гидравлических расчетов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</w:t>
            </w:r>
            <w:r>
              <w:rPr>
                <w:rFonts w:cs="Arial"/>
              </w:rPr>
              <w:t>3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5D51A2">
              <w:rPr>
                <w:rFonts w:cs="Arial"/>
              </w:rPr>
              <w:t xml:space="preserve">Приложение </w:t>
            </w:r>
            <w:r w:rsidRPr="00436C5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. </w:t>
            </w:r>
            <w:r w:rsidRPr="004B0B53">
              <w:rPr>
                <w:rFonts w:cs="Arial"/>
              </w:rPr>
              <w:t>Данные для анализа гидравлических и температурных режимов отпуска тепла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436C50" w:rsidRDefault="0007068A" w:rsidP="00C13679">
            <w:pPr>
              <w:spacing w:after="0" w:line="228" w:lineRule="auto"/>
              <w:jc w:val="center"/>
              <w:rPr>
                <w:rFonts w:cs="Arial"/>
                <w:lang w:val="en-US"/>
              </w:rPr>
            </w:pPr>
            <w:r w:rsidRPr="005D51A2">
              <w:rPr>
                <w:rFonts w:cs="Arial"/>
              </w:rPr>
              <w:t>ПСТ.ОМ.69-40.001.00</w:t>
            </w:r>
            <w:r>
              <w:rPr>
                <w:rFonts w:cs="Arial"/>
                <w:lang w:val="en-US"/>
              </w:rPr>
              <w:t>4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 w:rsidRPr="006B2130">
              <w:rPr>
                <w:rFonts w:cs="Arial"/>
              </w:rPr>
              <w:t>5</w:t>
            </w:r>
            <w:r w:rsidRPr="00AA187E">
              <w:rPr>
                <w:rFonts w:cs="Arial"/>
              </w:rPr>
              <w:t xml:space="preserve">. Данные по температурам наружного воздуха. </w:t>
            </w:r>
            <w:r w:rsidRPr="005D51A2">
              <w:rPr>
                <w:rFonts w:cs="Arial"/>
              </w:rPr>
              <w:t>Данные для анализа фактического теплопотребления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436C50" w:rsidRDefault="0007068A" w:rsidP="00C13679">
            <w:pPr>
              <w:spacing w:after="0" w:line="228" w:lineRule="auto"/>
              <w:jc w:val="center"/>
              <w:rPr>
                <w:rFonts w:cs="Arial"/>
                <w:lang w:val="en-US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</w:t>
            </w:r>
            <w:r>
              <w:rPr>
                <w:rFonts w:cs="Arial"/>
                <w:lang w:val="en-US"/>
              </w:rPr>
              <w:t>5</w:t>
            </w:r>
          </w:p>
        </w:tc>
      </w:tr>
      <w:tr w:rsidR="0007068A" w:rsidRPr="00AA187E" w:rsidTr="00C13679">
        <w:trPr>
          <w:trHeight w:val="412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5D51A2">
              <w:rPr>
                <w:rFonts w:cs="Arial"/>
              </w:rPr>
              <w:t xml:space="preserve">Приложение </w:t>
            </w:r>
            <w:r>
              <w:rPr>
                <w:rFonts w:cs="Arial"/>
                <w:lang w:val="en-US"/>
              </w:rPr>
              <w:t>6</w:t>
            </w:r>
            <w:r w:rsidRPr="005D51A2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Потребители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436C50" w:rsidRDefault="0007068A" w:rsidP="00C13679">
            <w:pPr>
              <w:spacing w:after="0" w:line="228" w:lineRule="auto"/>
              <w:jc w:val="center"/>
              <w:rPr>
                <w:rFonts w:cs="Arial"/>
                <w:lang w:val="en-US"/>
              </w:rPr>
            </w:pPr>
            <w:r w:rsidRPr="005D51A2">
              <w:rPr>
                <w:rFonts w:cs="Arial"/>
              </w:rPr>
              <w:t>ПСТ.ОМ.69-40.001.00</w:t>
            </w:r>
            <w:r>
              <w:rPr>
                <w:rFonts w:cs="Arial"/>
                <w:lang w:val="en-US"/>
              </w:rPr>
              <w:t>6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2. Существующее и перспективное потребление тепловой энергии на цели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.002.000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>. Зоны перспективной застройки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bookmarkStart w:id="0" w:name="_Hlk98926371"/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.002.00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 xml:space="preserve"> </w:t>
            </w:r>
            <w:bookmarkEnd w:id="0"/>
            <w:r w:rsidRPr="00AA187E">
              <w:rPr>
                <w:rFonts w:cs="Arial"/>
              </w:rPr>
              <w:t>(Графическая часть)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Книга 3. Электронная модель системы теплоснабжения г. </w:t>
            </w:r>
            <w:r>
              <w:rPr>
                <w:rFonts w:cs="Arial"/>
              </w:rPr>
              <w:t>Твери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.003.000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>. Результаты гидравлических расчетов тепловых сетей по состоянию на базовый период актуализации схемы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.003.00</w:t>
            </w:r>
            <w:r>
              <w:rPr>
                <w:rFonts w:cs="Arial"/>
              </w:rPr>
              <w:t>1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2</w:t>
            </w:r>
            <w:r w:rsidRPr="00AA187E">
              <w:rPr>
                <w:rFonts w:cs="Arial"/>
              </w:rPr>
              <w:t>. Схемы тепловых сетей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.003.00</w:t>
            </w:r>
            <w:r>
              <w:rPr>
                <w:rFonts w:cs="Arial"/>
              </w:rPr>
              <w:t>2</w:t>
            </w:r>
          </w:p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(Графическая часть)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4. 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.004.000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Приложение 1. Результаты гидравлического расчета передачи теплоносителя до потребителей, присоединенных к тепловой сети от каждого источника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.004.001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Книга 5. Мастер-план развития систем теплоснабжения г. </w:t>
            </w:r>
            <w:r>
              <w:rPr>
                <w:rFonts w:cs="Arial"/>
              </w:rPr>
              <w:t>Твери до 2028</w:t>
            </w:r>
            <w:r w:rsidRPr="00AA187E">
              <w:rPr>
                <w:rFonts w:cs="Arial"/>
              </w:rPr>
              <w:t xml:space="preserve"> 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.005.000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.006.000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7. Предложения по строительству, реконструкции, техническому перевооружению и (или) модернизации источников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.007.000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lastRenderedPageBreak/>
              <w:t>Книга 8. Предложения по строительству, реконструкции и (или) модернизации тепловых сетей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.008.000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9. 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.009.000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10. Перспективные топливные балансы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.010.000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11. Оценка надежности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.011.000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12. Обоснование инвестиций в строительство, реконструкцию, техническое перевооружение и (или) модернизацию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.012.000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Книга 13. Индикаторы развития систем теплоснабжения г. </w:t>
            </w:r>
            <w:r>
              <w:rPr>
                <w:rFonts w:cs="Arial"/>
              </w:rPr>
              <w:t>Твери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.013.000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14. Ценовые (тарифные) последствия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.014.000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15. Реестр единых теплоснабжающих 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.015.000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16. Реестр мероприятий схемы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C13679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.016.000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750231" w:rsidP="00C13679">
            <w:pPr>
              <w:spacing w:after="0" w:line="228" w:lineRule="auto"/>
              <w:rPr>
                <w:rFonts w:cs="Arial"/>
              </w:rPr>
            </w:pPr>
            <w:r>
              <w:rPr>
                <w:rFonts w:cs="Arial"/>
              </w:rPr>
              <w:t>Книга 17</w:t>
            </w:r>
            <w:r w:rsidR="0007068A" w:rsidRPr="00AA187E">
              <w:rPr>
                <w:rFonts w:cs="Arial"/>
              </w:rPr>
              <w:t>. Замечания и предложения к проекту схемы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750231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</w:t>
            </w:r>
            <w:r w:rsidR="00750231">
              <w:rPr>
                <w:rFonts w:cs="Arial"/>
              </w:rPr>
              <w:t>7</w:t>
            </w:r>
            <w:r w:rsidRPr="00AA187E">
              <w:rPr>
                <w:rFonts w:cs="Arial"/>
              </w:rPr>
              <w:t>.000</w:t>
            </w:r>
          </w:p>
        </w:tc>
      </w:tr>
      <w:tr w:rsidR="0007068A" w:rsidRPr="00AA187E" w:rsidTr="00C13679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750231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</w:t>
            </w:r>
            <w:r w:rsidR="00750231">
              <w:rPr>
                <w:rFonts w:cs="Arial"/>
              </w:rPr>
              <w:t>8</w:t>
            </w:r>
            <w:r w:rsidRPr="00AA187E">
              <w:rPr>
                <w:rFonts w:cs="Arial"/>
              </w:rPr>
              <w:t>. Сводный том изменений, выполненных в доработанной и (или) актуализированной схеме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8A" w:rsidRPr="00AA187E" w:rsidRDefault="0007068A" w:rsidP="00750231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</w:t>
            </w:r>
            <w:r w:rsidR="00750231">
              <w:rPr>
                <w:rFonts w:cs="Arial"/>
              </w:rPr>
              <w:t>8</w:t>
            </w:r>
            <w:r w:rsidRPr="00AA187E">
              <w:rPr>
                <w:rFonts w:cs="Arial"/>
              </w:rPr>
              <w:t>.000</w:t>
            </w:r>
          </w:p>
        </w:tc>
      </w:tr>
    </w:tbl>
    <w:p w:rsidR="003A6492" w:rsidRDefault="003A6492" w:rsidP="003A6492">
      <w:pPr>
        <w:rPr>
          <w:rFonts w:cs="Arial"/>
          <w:u w:val="single"/>
        </w:rPr>
      </w:pPr>
    </w:p>
    <w:p w:rsidR="00F02539" w:rsidRDefault="009B7E72" w:rsidP="009B7E72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br w:type="page"/>
      </w:r>
      <w:r w:rsidR="00F02539" w:rsidRPr="004D7B35">
        <w:rPr>
          <w:rFonts w:ascii="Arial Narrow" w:hAnsi="Arial Narrow" w:cs="Arial"/>
          <w:b/>
          <w:sz w:val="28"/>
        </w:rPr>
        <w:lastRenderedPageBreak/>
        <w:t>СОДЕРЖАНИЕ</w:t>
      </w:r>
    </w:p>
    <w:bookmarkStart w:id="1" w:name="_Toc370241848"/>
    <w:bookmarkStart w:id="2" w:name="_Toc370241915"/>
    <w:bookmarkStart w:id="3" w:name="_Toc370306116"/>
    <w:bookmarkStart w:id="4" w:name="_Toc370386651"/>
    <w:bookmarkStart w:id="5" w:name="_Toc373339003"/>
    <w:bookmarkStart w:id="6" w:name="_Toc373408340"/>
    <w:bookmarkStart w:id="7" w:name="_Toc373412396"/>
    <w:bookmarkStart w:id="8" w:name="_Toc373421492"/>
    <w:bookmarkStart w:id="9" w:name="_Toc375153678"/>
    <w:bookmarkStart w:id="10" w:name="_Toc391556949"/>
    <w:bookmarkStart w:id="11" w:name="_Toc391557016"/>
    <w:bookmarkStart w:id="12" w:name="_Toc393288569"/>
    <w:bookmarkStart w:id="13" w:name="_Toc417400336"/>
    <w:bookmarkStart w:id="14" w:name="_Toc425161374"/>
    <w:bookmarkStart w:id="15" w:name="_Toc425161436"/>
    <w:p w:rsidR="004F2AA1" w:rsidRDefault="0063579A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r>
        <w:rPr>
          <w:caps w:val="0"/>
          <w:sz w:val="16"/>
        </w:rPr>
        <w:fldChar w:fldCharType="begin"/>
      </w:r>
      <w:r>
        <w:rPr>
          <w:caps w:val="0"/>
          <w:sz w:val="16"/>
        </w:rPr>
        <w:instrText xml:space="preserve"> TOC \h \z \t "Заголовок 1;1;Заголовок 2;2" </w:instrText>
      </w:r>
      <w:r>
        <w:rPr>
          <w:caps w:val="0"/>
          <w:sz w:val="16"/>
        </w:rPr>
        <w:fldChar w:fldCharType="separate"/>
      </w:r>
      <w:hyperlink w:anchor="_Toc102479217" w:history="1">
        <w:r w:rsidR="004F2AA1" w:rsidRPr="0070599B">
          <w:rPr>
            <w:rStyle w:val="ae"/>
            <w:noProof/>
          </w:rPr>
          <w:t>ПЕРЕЧЕНЬ ТАБЛИЦ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_Toc102479217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6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18" w:history="1">
        <w:r w:rsidR="004F2AA1" w:rsidRPr="0070599B">
          <w:rPr>
            <w:rStyle w:val="ae"/>
            <w:noProof/>
          </w:rPr>
          <w:t>ПЕРЕЧЕНЬ РИСУНКОВ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_Toc102479218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6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19" w:history="1">
        <w:r w:rsidR="004F2AA1" w:rsidRPr="0070599B">
          <w:rPr>
            <w:rStyle w:val="ae"/>
            <w:noProof/>
          </w:rPr>
          <w:t>1 ОПИСАНИЕ ИЗМЕНЕНИЙ В СУЩЕСТВУЮЩЕМ ПОЛОЖЕНИИ В СФЕРЕ ТЕПЛОСНАБЖЕНИЯ Г. ТВЕРИ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_Toc102479219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0" w:history="1">
        <w:r w:rsidR="004F2AA1" w:rsidRPr="0070599B">
          <w:rPr>
            <w:rStyle w:val="ae"/>
            <w:noProof/>
          </w:rPr>
          <w:t>1.1 Функциональная структура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_Toc102479220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1" w:history="1">
        <w:r w:rsidR="004F2AA1" w:rsidRPr="0070599B">
          <w:rPr>
            <w:rStyle w:val="ae"/>
            <w:noProof/>
          </w:rPr>
          <w:t>1.2 Источники тепловой энергии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_Toc102479221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2" w:history="1">
        <w:r w:rsidR="004F2AA1" w:rsidRPr="0070599B">
          <w:rPr>
            <w:rStyle w:val="ae"/>
            <w:noProof/>
          </w:rPr>
          <w:t>1.3 Тепловые сети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_Toc102479222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3" w:history="1">
        <w:r w:rsidR="004F2AA1" w:rsidRPr="0070599B">
          <w:rPr>
            <w:rStyle w:val="ae"/>
            <w:noProof/>
          </w:rPr>
          <w:t>1.4 Зоны действия источников тепловой энергии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_Toc102479223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8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4" w:history="1">
        <w:r w:rsidR="004F2AA1" w:rsidRPr="0070599B">
          <w:rPr>
            <w:rStyle w:val="ae"/>
            <w:noProof/>
          </w:rPr>
          <w:t>1.5 Тепловые нагрузки потребителей тепловой энергии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_Toc102479224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8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5" w:history="1">
        <w:r w:rsidR="004F2AA1" w:rsidRPr="0070599B">
          <w:rPr>
            <w:rStyle w:val="ae"/>
            <w:noProof/>
          </w:rPr>
          <w:t>1.6 Балансы тепловой мощности и тепловой нагрузки в системах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_Toc102479225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8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6" w:history="1">
        <w:r w:rsidR="004F2AA1" w:rsidRPr="0070599B">
          <w:rPr>
            <w:rStyle w:val="ae"/>
            <w:noProof/>
          </w:rPr>
          <w:t>1.7 Балансы теплоносителя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_Toc102479226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8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7" w:history="1">
        <w:r w:rsidR="004F2AA1" w:rsidRPr="0070599B">
          <w:rPr>
            <w:rStyle w:val="ae"/>
            <w:noProof/>
          </w:rPr>
          <w:t>1.8 Топливные балансы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_Toc102479227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9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8" w:history="1">
        <w:r w:rsidR="004F2AA1" w:rsidRPr="0070599B">
          <w:rPr>
            <w:rStyle w:val="ae"/>
            <w:noProof/>
          </w:rPr>
          <w:t>1.9 Технико-экономические показатели теплоснабжающих и теплосетевых организаций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_Toc102479228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9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29" w:history="1">
        <w:r w:rsidR="004F2AA1" w:rsidRPr="0070599B">
          <w:rPr>
            <w:rStyle w:val="ae"/>
            <w:noProof/>
          </w:rPr>
          <w:t>1.10 Цены (тарифы) в сфере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_Toc102479229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9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30" w:history="1">
        <w:r w:rsidR="004F2AA1" w:rsidRPr="0070599B">
          <w:rPr>
            <w:rStyle w:val="ae"/>
            <w:noProof/>
          </w:rPr>
          <w:t xml:space="preserve">2 ОПИСАНИЕ ИЗМЕНЕНИЙ </w:t>
        </w:r>
        <w:r w:rsidR="004F2AA1" w:rsidRPr="0070599B">
          <w:rPr>
            <w:rStyle w:val="ae"/>
            <w:noProof/>
            <w:shd w:val="clear" w:color="auto" w:fill="FFFFFF"/>
          </w:rPr>
          <w:t>ПОКАЗАТЕЛЕЙ СУЩЕСТВУЮЩЕГО И ПЕРСПЕКТИВНОГО ПОТРЕБЛЕНИЯ ТЕПЛОВОЙ ЭНЕРГИИ НА ЦЕЛИ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_Toc102479230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10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31" w:history="1">
        <w:r w:rsidR="004F2AA1" w:rsidRPr="0070599B">
          <w:rPr>
            <w:rStyle w:val="ae"/>
            <w:noProof/>
          </w:rPr>
          <w:t>2.1 Актуализиро</w:t>
        </w:r>
        <w:bookmarkStart w:id="16" w:name="_GoBack"/>
        <w:bookmarkEnd w:id="16"/>
        <w:r w:rsidR="004F2AA1" w:rsidRPr="0070599B">
          <w:rPr>
            <w:rStyle w:val="ae"/>
            <w:noProof/>
          </w:rPr>
          <w:t>ванный прогноз перспективной застройки относительно указанного в утвержденной Схеме теплоснабжения прогноза перспективной застройки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_Toc102479231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10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32" w:history="1">
        <w:r w:rsidR="004F2AA1" w:rsidRPr="0070599B">
          <w:rPr>
            <w:rStyle w:val="ae"/>
            <w:noProof/>
          </w:rPr>
          <w:t>2.2 Актуализированный прогноз перспективной нагрузки относительно указанного в утвержденной Схеме теплоснабжения прогноза перспективной нагрузки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_Toc102479232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13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33" w:history="1">
        <w:r w:rsidR="004F2AA1" w:rsidRPr="0070599B">
          <w:rPr>
            <w:rStyle w:val="ae"/>
            <w:noProof/>
          </w:rPr>
          <w:t>2.3 Сводные данные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_Toc102479233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17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34" w:history="1">
        <w:r w:rsidR="004F2AA1" w:rsidRPr="0070599B">
          <w:rPr>
            <w:rStyle w:val="ae"/>
            <w:noProof/>
          </w:rPr>
          <w:t>3</w:t>
        </w:r>
        <w:r w:rsidR="004F2AA1" w:rsidRPr="0070599B">
          <w:rPr>
            <w:rStyle w:val="ae"/>
            <w:noProof/>
            <w:shd w:val="clear" w:color="auto" w:fill="FFFFFF"/>
          </w:rPr>
          <w:t xml:space="preserve"> ОПИСАНИЕ ИЗМЕНЕНИЙ ГИДРАВЛИЧЕСКИХ РЕЖИМОВ С УЧЕТОМ ИЗМЕНЕНИЙ В СОСТАВЕ ОБОРУДОВАНИЯ ИСТОЧНИКОВ ТЕПЛОВОЙ ЭНЕРГИИ, ТЕПЛОВОЙ СЕТИ И ТЕПЛОПОТРЕБЛЯЮЩИХ УСТАНОВОК ЗА ПЕРИОД, ПРЕДШЕСТВУЮЩИЙ АКТУАЛИЗАЦИИ СХЕМЫ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_Toc102479234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18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35" w:history="1">
        <w:r w:rsidR="004F2AA1" w:rsidRPr="0070599B">
          <w:rPr>
            <w:rStyle w:val="ae"/>
            <w:noProof/>
          </w:rPr>
          <w:t>4</w:t>
        </w:r>
        <w:r w:rsidR="004F2AA1" w:rsidRPr="0070599B">
          <w:rPr>
            <w:rStyle w:val="ae"/>
            <w:noProof/>
            <w:shd w:val="clear" w:color="auto" w:fill="FFFFFF"/>
          </w:rPr>
          <w:t xml:space="preserve">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АКТУАЛИЗАЦИИ СХЕМЫ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_Toc102479235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19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36" w:history="1">
        <w:r w:rsidR="004F2AA1" w:rsidRPr="0070599B">
          <w:rPr>
            <w:rStyle w:val="ae"/>
            <w:noProof/>
          </w:rPr>
          <w:t>5</w:t>
        </w:r>
        <w:r w:rsidR="004F2AA1" w:rsidRPr="0070599B">
          <w:rPr>
            <w:rStyle w:val="ae"/>
            <w:noProof/>
            <w:shd w:val="clear" w:color="auto" w:fill="FFFFFF"/>
          </w:rPr>
          <w:t xml:space="preserve"> ОПИСАНИЕ ИЗМЕНЕНИЙ В МАСТЕР-ПЛАНЕ РАЗВИТИЯ СИСТЕМ ТЕПЛОСНАБЖЕНИЯ Г. ТВЕРИ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_Toc102479236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20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37" w:history="1">
        <w:r w:rsidR="004F2AA1" w:rsidRPr="0070599B">
          <w:rPr>
            <w:rStyle w:val="ae"/>
            <w:noProof/>
          </w:rPr>
          <w:t>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 ЗА ПЕРИОД, ПРЕДШЕСТВУЮЩИЙ АКТУАЛИЗАЦИИ СХЕМЫ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_Toc102479237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21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38" w:history="1">
        <w:r w:rsidR="004F2AA1" w:rsidRPr="0070599B">
          <w:rPr>
            <w:rStyle w:val="ae"/>
            <w:noProof/>
          </w:rPr>
          <w:t>7 ОПИСАНИЕ ИЗМЕНЕНИЙ В ПРЕДЛОЖЕНИЯХ ПО СТРОИТЕЛЬСТВУ, РЕКОНСТРУКЦИИ, ТЕХНИЧЕСКОМУ ПЕРЕВООРУЖЕНИЮ И (ИЛИ) МОДЕРНИЗАЦИИ ИСТОЧНИКОВ ТЕПЛОВОЙ ЭНЕРГИИ ЗА ПЕРИОД, ПРЕДШЕСТВУЮЩИЙ АКТУАЛИЗАЦИИ СХЕМЫ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_Toc102479238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22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39" w:history="1">
        <w:r w:rsidR="004F2AA1" w:rsidRPr="0070599B">
          <w:rPr>
            <w:rStyle w:val="ae"/>
            <w:noProof/>
          </w:rPr>
          <w:t>8 ОПИСАНИЕ ИЗМЕНЕНИЙ В ПРЕДЛОЖЕНИЯХ ПО СТРОИТЕЛЬСТВУ, РЕКОНСТРУКЦИИ И (ИЛИ) МОДЕРНИЗАЦИИ ТЕПЛОВЫХ СЕТЕЙ ЗА ПЕРИОД, ПРЕДШЕСТВУЮЩИЙ АКТУАЛИЗАЦИИ СХЕМЫ ТЕПЛОСНАБЖЕНИЯ, В ТОМ ЧИСЛЕ С УЧЕТОМ ВВЕДЕННЫХ В ЭКСПЛУАТАЦИЮ НОВЫХ И РЕКОНСТРУИРОВАННЫХ ТЕПЛОВЫХ СЕТЕЙ, И СООРУЖЕНИЙ НА НИХ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_Toc102479239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23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40" w:history="1">
        <w:r w:rsidR="004F2AA1" w:rsidRPr="0070599B">
          <w:rPr>
            <w:rStyle w:val="ae"/>
            <w:noProof/>
          </w:rPr>
          <w:t>9 ОПИСАНИЕ ИЗМЕНЕНИЙ В ПРЕДЛОЖЕНИЯХ ПО ПЕРЕВОДУ ОТКРЫТЫХ СИСТЕМ ТЕПЛОСНАБЖЕНИЯ (ГОРЯЧЕГО ВОДОСНАБЖЕНИЯ) В ЗАКРЫТЫЕ СИСТЕМЫ ГОРЯЧЕГО ВОДОСНАБЖЕНИЯ ЗА ПЕРИОД, ПРЕДШЕСТВУЮЩИЙ АКТУАЛИЗАЦИИ СХЕМЫ ТЕПЛОСНАБЖЕНИЯ, В ТОМ ЧИСЛЕ С УЧЕТОМ ВВЕДЕННЫХ В ЭКСПЛУАТАЦИЮ ПЕРЕОБОРУДОВАННЫХ ЦЕНТРАЛЬНЫХ И ИНДИВИДУАЛЬНЫХ ТЕПЛОВЫХ ПУНКТОВ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_Toc102479240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23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41" w:history="1">
        <w:r w:rsidR="004F2AA1" w:rsidRPr="0070599B">
          <w:rPr>
            <w:rStyle w:val="ae"/>
            <w:noProof/>
          </w:rPr>
          <w:t>10 ОПИСАНИЕ ИЗМЕНЕНИЙ В ПЕРСПЕКТИВНЫХ ТОПЛИВНЫХ БАЛАНСАХ ЗА ПЕРИОД, ПРЕДШЕСТВУЮЩИЙ АКТУАЛИЗАЦИИ СХЕМЫ ТЕПЛОСНАБЖЕНИЯ, В ТОМ ЧИСЛЕ С УЧЕТОМ ВВЕДЕННЫХ В ЭКСПЛУАТАЦИЮ ПОСТРОЕННЫХ И РЕКОНСТРУИРОВАННЫХ ИСТОЧНИКОВ ТЕПЛОВОЙ ЭНЕРГИИ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_Toc102479241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24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42" w:history="1">
        <w:r w:rsidR="004F2AA1" w:rsidRPr="0070599B">
          <w:rPr>
            <w:rStyle w:val="ae"/>
            <w:noProof/>
          </w:rPr>
          <w:t>11 ОПИСАНИЕ ИЗМЕНЕНИЙ В ПОКАЗАТЕЛЯХ НАДЕЖНОСТИ ТЕПЛОСНАБЖЕНИЯ ЗА ПЕРИОД, ПРЕДШЕСТВУЮЩИЙ АКТУАЛИЗАЦИИ СХЕМЫ ТЕПЛОСНАБЖЕНИЯ, С УЧЕТОМ ВВЕДЕННЫХ В ЭКСПЛУАТАЦИЮ НОВЫХ И РЕКОНСТРУИРОВАННЫХ ТЕПЛОВЫХ СЕТЕЙ И СООРУЖЕНИЙ НА НИХ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_Toc102479242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25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43" w:history="1">
        <w:r w:rsidR="004F2AA1" w:rsidRPr="0070599B">
          <w:rPr>
            <w:rStyle w:val="ae"/>
            <w:noProof/>
          </w:rPr>
          <w:t>12 ОПИСАНИЕ ИЗМЕНЕНИЙ В ОБОСНОВАНИИ ИНВЕСТИЦИЙ (ОЦЕНКЕ ФИНАНСОВЫХ ПОТРЕБНОСТЕЙ, ПРЕДЛОЖЕНИЯХ ПО ИСТОЧНИКАМ ИНВЕСТИЦИЙ) В СТРОИТЕЛЬСТВО, РЕКОНСТРУКЦИЮ, ТЕХНИЧЕСКОЕ ПЕРЕВООРУЖЕНИЕ И (ИЛИ) МОДЕРНИЗАЦИЮ ИСТОЧНИКОВ ТЕПЛОВОЙ ЭНЕРГИИ И ТЕПЛОВЫХ СЕТЕЙ С УЧЕТОМ ФАКТИЧЕСКИ ОСУЩЕСТВЛЕННЫХ ИНВЕСТИЦИЙ И ПОКАЗАТЕЛЕЙ ИХ ФАКТИЧЕСКОЙ ЭФФЕКТИВНОСТИ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_Toc102479243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26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44" w:history="1">
        <w:r w:rsidR="004F2AA1" w:rsidRPr="0070599B">
          <w:rPr>
            <w:rStyle w:val="ae"/>
            <w:noProof/>
          </w:rPr>
          <w:t>13 ОПИСАНИЕ ИЗМЕНЕНИЙ (ФАКТИЧЕСКИХ ДАННЫХ) В ОЦЕНКЕ ЗНАЧЕНИЙ ИНДИКАТОРОВ РАЗВИТИЯ СИСТЕМ ТЕПЛОСНАБЖЕНИЯ В ДОСТИЖЕНИИ КЛЮЧЕВЫХ ПОКАЗАТЕЛЕЙ, ОТРАЖАЮЩИХ РЕЗУЛЬТАТЫ ВНЕДРЕНИЯ ЦЕЛЕВОЙ МОДЕЛИ РЫНКА ТЕПЛОВОЙ ЭНЕРГИИ, ЦЕЛЕВЫХ ПОКАЗАТЕЛЕЙ РЕАЛИЗАЦИИ СХЕМЫ ТЕПЛОСНАБЖЕНИЯ Г. ТВЕРИ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_Toc102479244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26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45" w:history="1">
        <w:r w:rsidR="004F2AA1" w:rsidRPr="0070599B">
          <w:rPr>
            <w:rStyle w:val="ae"/>
            <w:noProof/>
          </w:rPr>
          <w:t>14 ОПИСАНИЕ ИЗМЕНЕНИЙ (ФАКТИЧЕСКИХ ДАННЫХ) В ОЦЕНКЕ ЦЕНОВЫХ (ТАРИФНЫХ) ПОСЛЕДСТВИЙ РЕАЛИЗАЦИИ ПРОЕКТОВ СХЕМЫ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_Toc102479245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79246" w:history="1">
        <w:r w:rsidR="004F2AA1" w:rsidRPr="0070599B">
          <w:rPr>
            <w:rStyle w:val="ae"/>
            <w:noProof/>
          </w:rPr>
          <w:t>15 ОПИСАНИЕ ИЗМЕНЕНИЙ В ЗОНАХ ДЕЯТЕЛЬНОСТИ ЕДИНЫХ ТЕПЛОСНАБЖАЮЩИХ ОРГАНИЗАЦИЙ, ПРОИЗОШЕДШИХ ЗА ПЕРИОД, ПРЕДШЕСТВУЮЩИЙ АКТУАЛИЗАЦИИ СХЕМЫ ТЕПЛОСНАБЖЕНИЯ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_Toc102479246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6F0255">
          <w:rPr>
            <w:noProof/>
            <w:webHidden/>
          </w:rPr>
          <w:t>27</w:t>
        </w:r>
        <w:r w:rsidR="004F2AA1">
          <w:rPr>
            <w:noProof/>
            <w:webHidden/>
          </w:rPr>
          <w:fldChar w:fldCharType="end"/>
        </w:r>
      </w:hyperlink>
    </w:p>
    <w:p w:rsidR="00BB0B48" w:rsidRPr="0063579A" w:rsidRDefault="0063579A" w:rsidP="004D7B35">
      <w:pPr>
        <w:spacing w:after="120"/>
        <w:jc w:val="both"/>
        <w:rPr>
          <w:rFonts w:cs="Arial"/>
          <w:caps/>
          <w:szCs w:val="24"/>
        </w:rPr>
      </w:pPr>
      <w:r>
        <w:rPr>
          <w:rFonts w:ascii="Arial Narrow" w:hAnsi="Arial Narrow"/>
          <w:caps/>
          <w:sz w:val="16"/>
        </w:rPr>
        <w:fldChar w:fldCharType="end"/>
      </w:r>
    </w:p>
    <w:p w:rsidR="0063579A" w:rsidRDefault="0063579A" w:rsidP="00E67576">
      <w:pPr>
        <w:pStyle w:val="1"/>
        <w:numPr>
          <w:ilvl w:val="0"/>
          <w:numId w:val="0"/>
        </w:numPr>
        <w:jc w:val="center"/>
      </w:pPr>
      <w:bookmarkStart w:id="17" w:name="_Toc102479217"/>
      <w:r>
        <w:t>ПЕРЕЧЕНЬ ТАБЛИЦ</w:t>
      </w:r>
      <w:bookmarkEnd w:id="17"/>
    </w:p>
    <w:p w:rsidR="004F2AA1" w:rsidRDefault="00290910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rFonts w:cs="Arial"/>
          <w:caps/>
          <w:szCs w:val="24"/>
        </w:rPr>
        <w:fldChar w:fldCharType="begin"/>
      </w:r>
      <w:r>
        <w:rPr>
          <w:rFonts w:cs="Arial"/>
          <w:caps/>
          <w:szCs w:val="24"/>
        </w:rPr>
        <w:instrText xml:space="preserve"> TOC \h \z \c "Таблица" </w:instrText>
      </w:r>
      <w:r>
        <w:rPr>
          <w:rFonts w:cs="Arial"/>
          <w:caps/>
          <w:szCs w:val="24"/>
        </w:rPr>
        <w:fldChar w:fldCharType="separate"/>
      </w:r>
      <w:hyperlink w:anchor="_Toc102479247" w:history="1">
        <w:r w:rsidR="004F2AA1" w:rsidRPr="00FF247C">
          <w:rPr>
            <w:rStyle w:val="ae"/>
            <w:noProof/>
          </w:rPr>
          <w:t>Таблица 1.1 – Динамика изменения материальной характеристики тепловых сетей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_Toc102479247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48" w:history="1">
        <w:r w:rsidR="004F2AA1" w:rsidRPr="00FF247C">
          <w:rPr>
            <w:rStyle w:val="ae"/>
            <w:noProof/>
          </w:rPr>
          <w:t>Таблица 6.1 – Сравнительный анализ расчетных и фактических потерь теплоносителя для зон действия источников тепловой энергии в зонах деятельности ЕТО ООО «Тверская генерация» за 2020 год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_Toc102479248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21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49" w:history="1">
        <w:r w:rsidR="004F2AA1" w:rsidRPr="00FF247C">
          <w:rPr>
            <w:rStyle w:val="ae"/>
            <w:noProof/>
          </w:rPr>
          <w:t>Таблица 15.1  –</w:t>
        </w:r>
        <w:r w:rsidR="004F2AA1" w:rsidRPr="00FF247C">
          <w:rPr>
            <w:rStyle w:val="ae"/>
            <w:rFonts w:eastAsia="Microsoft YaHei"/>
            <w:noProof/>
          </w:rPr>
          <w:t xml:space="preserve"> Анализ изменений в границах систем теплоснабжения и утвержденных зон деятельности ЕТО в г. Твери (актуализация)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_Toc102479249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27</w:t>
        </w:r>
        <w:r w:rsidR="004F2AA1">
          <w:rPr>
            <w:noProof/>
            <w:webHidden/>
          </w:rPr>
          <w:fldChar w:fldCharType="end"/>
        </w:r>
      </w:hyperlink>
    </w:p>
    <w:p w:rsidR="004F2AA1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0" w:history="1">
        <w:r w:rsidR="004F2AA1" w:rsidRPr="00FF247C">
          <w:rPr>
            <w:rStyle w:val="ae"/>
            <w:noProof/>
          </w:rPr>
          <w:t>Таблица 15.2 – Предлагаемые к утверждению ЕТО в системах теплоснабжения на территории г. Твери (актуализированный реестр)</w:t>
        </w:r>
        <w:r w:rsidR="004F2AA1">
          <w:rPr>
            <w:noProof/>
            <w:webHidden/>
          </w:rPr>
          <w:tab/>
        </w:r>
        <w:r w:rsidR="004F2AA1">
          <w:rPr>
            <w:noProof/>
            <w:webHidden/>
          </w:rPr>
          <w:fldChar w:fldCharType="begin"/>
        </w:r>
        <w:r w:rsidR="004F2AA1">
          <w:rPr>
            <w:noProof/>
            <w:webHidden/>
          </w:rPr>
          <w:instrText xml:space="preserve"> PAGEREF _Toc102479250 \h </w:instrText>
        </w:r>
        <w:r w:rsidR="004F2AA1">
          <w:rPr>
            <w:noProof/>
            <w:webHidden/>
          </w:rPr>
        </w:r>
        <w:r w:rsidR="004F2AA1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29</w:t>
        </w:r>
        <w:r w:rsidR="004F2AA1">
          <w:rPr>
            <w:noProof/>
            <w:webHidden/>
          </w:rPr>
          <w:fldChar w:fldCharType="end"/>
        </w:r>
      </w:hyperlink>
    </w:p>
    <w:p w:rsidR="0063579A" w:rsidRDefault="00290910" w:rsidP="004D7B35">
      <w:pPr>
        <w:spacing w:after="120"/>
        <w:jc w:val="both"/>
        <w:rPr>
          <w:rFonts w:cs="Arial"/>
          <w:caps/>
          <w:szCs w:val="24"/>
        </w:rPr>
      </w:pPr>
      <w:r>
        <w:rPr>
          <w:rFonts w:cs="Arial"/>
          <w:caps/>
          <w:szCs w:val="24"/>
        </w:rPr>
        <w:fldChar w:fldCharType="end"/>
      </w:r>
    </w:p>
    <w:p w:rsidR="0063579A" w:rsidRDefault="0063579A" w:rsidP="00E67576">
      <w:pPr>
        <w:pStyle w:val="1"/>
        <w:numPr>
          <w:ilvl w:val="0"/>
          <w:numId w:val="0"/>
        </w:numPr>
        <w:jc w:val="center"/>
      </w:pPr>
      <w:bookmarkStart w:id="18" w:name="_Toc102479218"/>
      <w:r>
        <w:t>ПЕРЕЧЕНЬ РИСУНКОВ</w:t>
      </w:r>
      <w:bookmarkEnd w:id="18"/>
    </w:p>
    <w:p w:rsidR="00435759" w:rsidRDefault="00290910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\h \z \t "Заголовок 4;1" \c "Рисунок" </w:instrText>
      </w:r>
      <w:r>
        <w:fldChar w:fldCharType="separate"/>
      </w:r>
      <w:hyperlink w:anchor="_Toc102479251" w:history="1">
        <w:r w:rsidR="00435759" w:rsidRPr="00EB382A">
          <w:rPr>
            <w:rStyle w:val="ae"/>
            <w:noProof/>
          </w:rPr>
          <w:t>Рисунок 2.1 – Сравнение темпов ввода жилья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_Toc102479251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10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2" w:history="1">
        <w:r w:rsidR="00435759" w:rsidRPr="00EB382A">
          <w:rPr>
            <w:rStyle w:val="ae"/>
            <w:noProof/>
          </w:rPr>
          <w:t>Рисунок 2.2 – Сравнение темпов ввода общественно-деловых строений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_Toc102479252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11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3" w:history="1">
        <w:r w:rsidR="00435759" w:rsidRPr="00EB382A">
          <w:rPr>
            <w:rStyle w:val="ae"/>
            <w:noProof/>
          </w:rPr>
          <w:t>Рисунок 2.3 – Сравнение темпов ввода производственных строений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_Toc102479253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11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4" w:history="1">
        <w:r w:rsidR="00435759" w:rsidRPr="00EB382A">
          <w:rPr>
            <w:rStyle w:val="ae"/>
            <w:noProof/>
          </w:rPr>
          <w:t>Рисунок 2.4 – Прогнозная численность населения и площадь жилищного фонда города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_Toc102479254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12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5" w:history="1">
        <w:r w:rsidR="00435759" w:rsidRPr="00EB382A">
          <w:rPr>
            <w:rStyle w:val="ae"/>
            <w:noProof/>
          </w:rPr>
          <w:t>Рисунок 2.5 – Сравнительный анализ прогноза изменения обеспеченности жильем актуализированной схемы относительно указанного в утвержденной схеме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_Toc102479255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13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6" w:history="1">
        <w:r w:rsidR="00435759" w:rsidRPr="00EB382A">
          <w:rPr>
            <w:rStyle w:val="ae"/>
            <w:noProof/>
          </w:rPr>
          <w:t>Рисунок 2.6 – Темпы прироста тепловой нагрузки в период планирования Схемы теплоснабжения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_Toc102479256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14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7" w:history="1">
        <w:r w:rsidR="00435759" w:rsidRPr="00EB382A">
          <w:rPr>
            <w:rStyle w:val="ae"/>
            <w:noProof/>
          </w:rPr>
          <w:t>Рисунок 2.7 – Прирост тепловой нагрузки в зоне действия ТЭЦ-3 нарастающим итогом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_Toc102479257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14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8" w:history="1">
        <w:r w:rsidR="00435759" w:rsidRPr="00EB382A">
          <w:rPr>
            <w:rStyle w:val="ae"/>
            <w:noProof/>
          </w:rPr>
          <w:t>Рисунок 2.8 – Прирост тепловой нагрузки в зоне действия ТЭЦ-4 нарастающим итогом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_Toc102479258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15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59" w:history="1">
        <w:r w:rsidR="00435759" w:rsidRPr="00EB382A">
          <w:rPr>
            <w:rStyle w:val="ae"/>
            <w:noProof/>
          </w:rPr>
          <w:t xml:space="preserve">Рисунок 2.9 – </w:t>
        </w:r>
        <w:r w:rsidR="00435759" w:rsidRPr="00EB382A">
          <w:rPr>
            <w:rStyle w:val="ae"/>
            <w:noProof/>
            <w:lang w:eastAsia="ru-RU"/>
          </w:rPr>
          <w:t xml:space="preserve">Прирост тепловой нагрузки </w:t>
        </w:r>
        <w:r w:rsidR="00435759" w:rsidRPr="00EB382A">
          <w:rPr>
            <w:rStyle w:val="ae"/>
            <w:noProof/>
          </w:rPr>
          <w:t>в зонах действия ВК-1, ВК-2</w:t>
        </w:r>
        <w:r w:rsidR="00435759" w:rsidRPr="00EB382A">
          <w:rPr>
            <w:rStyle w:val="ae"/>
            <w:noProof/>
            <w:lang w:eastAsia="ru-RU"/>
          </w:rPr>
          <w:t xml:space="preserve"> нарастающим итогом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_Toc102479259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15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60" w:history="1">
        <w:r w:rsidR="00435759" w:rsidRPr="00EB382A">
          <w:rPr>
            <w:rStyle w:val="ae"/>
            <w:noProof/>
          </w:rPr>
          <w:t xml:space="preserve">Рисунок 2.10 – </w:t>
        </w:r>
        <w:r w:rsidR="00435759" w:rsidRPr="00EB382A">
          <w:rPr>
            <w:rStyle w:val="ae"/>
            <w:noProof/>
            <w:lang w:eastAsia="ru-RU"/>
          </w:rPr>
          <w:t xml:space="preserve">Прирост тепловой нагрузки </w:t>
        </w:r>
        <w:r w:rsidR="00435759" w:rsidRPr="00EB382A">
          <w:rPr>
            <w:rStyle w:val="ae"/>
            <w:noProof/>
          </w:rPr>
          <w:t>в зоне действия Котельного цеха</w:t>
        </w:r>
        <w:r w:rsidR="00435759" w:rsidRPr="00EB382A">
          <w:rPr>
            <w:rStyle w:val="ae"/>
            <w:noProof/>
            <w:lang w:eastAsia="ru-RU"/>
          </w:rPr>
          <w:t xml:space="preserve"> нарастающим итогом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_Toc102479260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16</w:t>
        </w:r>
        <w:r w:rsidR="00435759">
          <w:rPr>
            <w:noProof/>
            <w:webHidden/>
          </w:rPr>
          <w:fldChar w:fldCharType="end"/>
        </w:r>
      </w:hyperlink>
    </w:p>
    <w:p w:rsidR="00435759" w:rsidRDefault="00C13679" w:rsidP="00435759">
      <w:pPr>
        <w:pStyle w:val="affff3"/>
        <w:tabs>
          <w:tab w:val="right" w:leader="dot" w:pos="9345"/>
        </w:tabs>
        <w:spacing w:before="0" w:after="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79261" w:history="1">
        <w:r w:rsidR="00435759" w:rsidRPr="00EB382A">
          <w:rPr>
            <w:rStyle w:val="ae"/>
            <w:noProof/>
          </w:rPr>
          <w:t xml:space="preserve">Рисунок 2.11 – </w:t>
        </w:r>
        <w:r w:rsidR="00435759" w:rsidRPr="00EB382A">
          <w:rPr>
            <w:rStyle w:val="ae"/>
            <w:noProof/>
            <w:lang w:eastAsia="ru-RU"/>
          </w:rPr>
          <w:t xml:space="preserve">Прирост тепловой нагрузки </w:t>
        </w:r>
        <w:r w:rsidR="00435759" w:rsidRPr="00EB382A">
          <w:rPr>
            <w:rStyle w:val="ae"/>
            <w:noProof/>
          </w:rPr>
          <w:t>в зонах действия прочих источников ООО «Тверская генерация»</w:t>
        </w:r>
        <w:r w:rsidR="00435759" w:rsidRPr="00EB382A">
          <w:rPr>
            <w:rStyle w:val="ae"/>
            <w:noProof/>
            <w:lang w:eastAsia="ru-RU"/>
          </w:rPr>
          <w:t xml:space="preserve"> нарастающим итогом</w:t>
        </w:r>
        <w:r w:rsidR="00435759">
          <w:rPr>
            <w:noProof/>
            <w:webHidden/>
          </w:rPr>
          <w:tab/>
        </w:r>
        <w:r w:rsidR="00435759">
          <w:rPr>
            <w:noProof/>
            <w:webHidden/>
          </w:rPr>
          <w:fldChar w:fldCharType="begin"/>
        </w:r>
        <w:r w:rsidR="00435759">
          <w:rPr>
            <w:noProof/>
            <w:webHidden/>
          </w:rPr>
          <w:instrText xml:space="preserve"> PAGEREF _Toc102479261 \h </w:instrText>
        </w:r>
        <w:r w:rsidR="00435759">
          <w:rPr>
            <w:noProof/>
            <w:webHidden/>
          </w:rPr>
        </w:r>
        <w:r w:rsidR="00435759">
          <w:rPr>
            <w:noProof/>
            <w:webHidden/>
          </w:rPr>
          <w:fldChar w:fldCharType="separate"/>
        </w:r>
        <w:r w:rsidR="00435759">
          <w:rPr>
            <w:noProof/>
            <w:webHidden/>
          </w:rPr>
          <w:t>16</w:t>
        </w:r>
        <w:r w:rsidR="00435759">
          <w:rPr>
            <w:noProof/>
            <w:webHidden/>
          </w:rPr>
          <w:fldChar w:fldCharType="end"/>
        </w:r>
      </w:hyperlink>
    </w:p>
    <w:p w:rsidR="0063579A" w:rsidRPr="0063579A" w:rsidRDefault="00290910" w:rsidP="00435759">
      <w:pPr>
        <w:spacing w:after="60"/>
      </w:pPr>
      <w:r>
        <w:rPr>
          <w:rFonts w:ascii="Arial Narrow" w:hAnsi="Arial Narrow"/>
        </w:rPr>
        <w:fldChar w:fldCharType="end"/>
      </w:r>
    </w:p>
    <w:p w:rsidR="00F02539" w:rsidRPr="005C3E07" w:rsidRDefault="00980ACA" w:rsidP="00E67576">
      <w:pPr>
        <w:pStyle w:val="1"/>
      </w:pPr>
      <w:r w:rsidRPr="00176718">
        <w:rPr>
          <w:szCs w:val="26"/>
          <w:highlight w:val="yellow"/>
        </w:rPr>
        <w:br w:type="page"/>
      </w:r>
      <w:bookmarkStart w:id="19" w:name="_Toc1024792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DF3222">
        <w:lastRenderedPageBreak/>
        <w:t>ОПИСАНИЕ ИЗМЕНЕНИЙ В СУЩЕСТВУЮЩЕМ ПОЛОЖЕНИИ В СФЕРЕ ТЕПЛОСНАБЖЕНИЯ Г. ТВЕРИ</w:t>
      </w:r>
      <w:bookmarkEnd w:id="19"/>
    </w:p>
    <w:p w:rsidR="00DF3222" w:rsidRPr="006E21C8" w:rsidRDefault="00DF3222" w:rsidP="00DF3222">
      <w:pPr>
        <w:pStyle w:val="20"/>
      </w:pPr>
      <w:bookmarkStart w:id="20" w:name="_Toc75447857"/>
      <w:bookmarkStart w:id="21" w:name="_Toc102479220"/>
      <w:r w:rsidRPr="006E21C8">
        <w:t>1.1 Функциональная структура теплоснабжения</w:t>
      </w:r>
      <w:bookmarkEnd w:id="20"/>
      <w:bookmarkEnd w:id="21"/>
    </w:p>
    <w:p w:rsidR="00DF3222" w:rsidRPr="00AA187E" w:rsidRDefault="00DF3222" w:rsidP="00DF3222">
      <w:pPr>
        <w:pStyle w:val="afffc"/>
      </w:pPr>
      <w:r w:rsidRPr="00AA187E">
        <w:t xml:space="preserve">В Главу 1 «Существующее положение в сфере теплоснабжения г. </w:t>
      </w:r>
      <w:r>
        <w:t>Твери</w:t>
      </w:r>
      <w:r w:rsidRPr="00AA187E">
        <w:t>» в ходе актуализации внесены следующие изменения:</w:t>
      </w:r>
    </w:p>
    <w:p w:rsidR="00DF3222" w:rsidRDefault="00DF3222" w:rsidP="00DF3222">
      <w:pPr>
        <w:pStyle w:val="afffc"/>
        <w:numPr>
          <w:ilvl w:val="0"/>
          <w:numId w:val="15"/>
        </w:numPr>
        <w:rPr>
          <w:rFonts w:cs="Arial"/>
        </w:rPr>
      </w:pPr>
      <w:r w:rsidRPr="00AA187E">
        <w:rPr>
          <w:rFonts w:cs="Arial"/>
        </w:rPr>
        <w:t xml:space="preserve">обновлена информация по </w:t>
      </w:r>
      <w:r>
        <w:rPr>
          <w:rFonts w:cs="Arial"/>
        </w:rPr>
        <w:t>характеристикам систем теплоснабжения (тепловая нагрузка), принадлежность к ТСО</w:t>
      </w:r>
      <w:r w:rsidRPr="00AA187E">
        <w:rPr>
          <w:rFonts w:cs="Arial"/>
        </w:rPr>
        <w:t>;</w:t>
      </w:r>
    </w:p>
    <w:p w:rsidR="00DF3222" w:rsidRDefault="00DF3222" w:rsidP="00DF3222">
      <w:pPr>
        <w:pStyle w:val="afffc"/>
        <w:numPr>
          <w:ilvl w:val="0"/>
          <w:numId w:val="15"/>
        </w:numPr>
        <w:rPr>
          <w:rFonts w:cs="Arial"/>
        </w:rPr>
      </w:pPr>
      <w:r>
        <w:rPr>
          <w:rFonts w:cs="Arial"/>
        </w:rPr>
        <w:t>Из схемы теплоснабжения исключена котельная по адресу Октябрьский пр., 75, эксплуатируемая ранее ООО УК «Лазурь» (котельная встроенная и в период, предшествующий актуализации Схемы теплоснабжения, передана в общедомовое имущество);</w:t>
      </w:r>
    </w:p>
    <w:p w:rsidR="00DF3222" w:rsidRDefault="00DF3222" w:rsidP="00DF3222">
      <w:pPr>
        <w:pStyle w:val="afffc"/>
        <w:numPr>
          <w:ilvl w:val="0"/>
          <w:numId w:val="15"/>
        </w:numPr>
        <w:rPr>
          <w:rFonts w:cs="Arial"/>
        </w:rPr>
      </w:pPr>
      <w:r>
        <w:rPr>
          <w:rFonts w:cs="Arial"/>
        </w:rPr>
        <w:t>внесены изменения в структуру теплоснабжения (учтена передача котельной ОКБ в эксплуатацию ООО «Тверская генерация» с сентября 2021 года);</w:t>
      </w:r>
    </w:p>
    <w:p w:rsidR="00DF3222" w:rsidRDefault="00DF3222" w:rsidP="00DF3222">
      <w:pPr>
        <w:pStyle w:val="afffc"/>
        <w:numPr>
          <w:ilvl w:val="0"/>
          <w:numId w:val="15"/>
        </w:numPr>
      </w:pPr>
      <w:r>
        <w:rPr>
          <w:rFonts w:cs="Arial"/>
        </w:rPr>
        <w:t xml:space="preserve">в схему теплоснабжения внесена информация о вновь выявленных системах теплоснабжения на базе котельных по ул. </w:t>
      </w:r>
      <w:r w:rsidRPr="007221C3">
        <w:rPr>
          <w:rFonts w:cs="Arial"/>
        </w:rPr>
        <w:t>ул. Сахаровское шоссе, 9 и ул. Левитана, 95А</w:t>
      </w:r>
      <w:r>
        <w:rPr>
          <w:rFonts w:cs="Arial"/>
        </w:rPr>
        <w:t>, введенных в эксплуатацию, соответственно, в 2020 и 2021 гг.</w:t>
      </w:r>
    </w:p>
    <w:p w:rsidR="00DF3222" w:rsidRPr="006E21C8" w:rsidRDefault="00DF3222" w:rsidP="00DF3222">
      <w:pPr>
        <w:pStyle w:val="20"/>
      </w:pPr>
      <w:bookmarkStart w:id="22" w:name="_Toc102479221"/>
      <w:r w:rsidRPr="006E21C8">
        <w:t>1.</w:t>
      </w:r>
      <w:r>
        <w:t>2</w:t>
      </w:r>
      <w:r w:rsidRPr="006E21C8">
        <w:t xml:space="preserve"> </w:t>
      </w:r>
      <w:r>
        <w:t>Источники тепловой энергии</w:t>
      </w:r>
      <w:bookmarkEnd w:id="22"/>
    </w:p>
    <w:p w:rsidR="00DF3222" w:rsidRDefault="00DF3222" w:rsidP="00DF3222">
      <w:pPr>
        <w:pStyle w:val="afffc"/>
      </w:pPr>
      <w:r w:rsidRPr="00AA187E">
        <w:t xml:space="preserve">Актуализирована информация по технико-экономическим показателям работы котельных, добавлены сведения за период, предшествующий актуализации Схемы теплоснабжения г. </w:t>
      </w:r>
      <w:r>
        <w:t>Твери, добавлены сведения по котельным ООО «ДСК-Ресурс», введенным в эксплуатацию в период, предшествующий актуализации Схемы теплоснабжения.</w:t>
      </w:r>
    </w:p>
    <w:p w:rsidR="00482934" w:rsidRPr="006E21C8" w:rsidRDefault="00482934" w:rsidP="00482934">
      <w:pPr>
        <w:pStyle w:val="20"/>
      </w:pPr>
      <w:bookmarkStart w:id="23" w:name="_Toc102479222"/>
      <w:r w:rsidRPr="006E21C8">
        <w:t>1.</w:t>
      </w:r>
      <w:r>
        <w:t>3 Тепловые сети</w:t>
      </w:r>
      <w:bookmarkEnd w:id="23"/>
    </w:p>
    <w:p w:rsidR="00482934" w:rsidRDefault="00482934" w:rsidP="00482934">
      <w:pPr>
        <w:pStyle w:val="afffc"/>
      </w:pPr>
      <w:r w:rsidRPr="00AA187E">
        <w:t>При актуализации Схемы теплоснабжения скорректированы хара</w:t>
      </w:r>
      <w:r>
        <w:t>ктеристики тепловых сетей в зонах</w:t>
      </w:r>
      <w:r w:rsidRPr="00AA187E">
        <w:t xml:space="preserve"> деятельности ЕТО </w:t>
      </w:r>
      <w:r>
        <w:t>ОО</w:t>
      </w:r>
      <w:r w:rsidRPr="00AA187E">
        <w:t>О «Т</w:t>
      </w:r>
      <w:r>
        <w:t>верская генерация</w:t>
      </w:r>
      <w:r w:rsidRPr="00AA187E">
        <w:t>»</w:t>
      </w:r>
      <w:r>
        <w:t xml:space="preserve"> </w:t>
      </w:r>
      <w:r w:rsidRPr="00AA187E">
        <w:t xml:space="preserve">с учетом </w:t>
      </w:r>
      <w:r>
        <w:t xml:space="preserve">мероприятий по строительству и реконструкции тепловых сетей, выполненных в соответствующие периоды (табл. </w:t>
      </w:r>
      <w:r>
        <w:fldChar w:fldCharType="begin"/>
      </w:r>
      <w:r>
        <w:instrText xml:space="preserve"> REF _Ref102473850 \h  \* MERGEFORMAT </w:instrText>
      </w:r>
      <w:r>
        <w:fldChar w:fldCharType="separate"/>
      </w:r>
      <w:r w:rsidR="004F2AA1" w:rsidRPr="004F2AA1">
        <w:rPr>
          <w:vanish/>
        </w:rPr>
        <w:t xml:space="preserve">Таблица </w:t>
      </w:r>
      <w:r w:rsidR="004F2AA1">
        <w:rPr>
          <w:noProof/>
        </w:rPr>
        <w:t>1</w:t>
      </w:r>
      <w:r w:rsidR="004F2AA1">
        <w:t>.</w:t>
      </w:r>
      <w:r w:rsidR="004F2AA1">
        <w:rPr>
          <w:noProof/>
        </w:rPr>
        <w:t>1</w:t>
      </w:r>
      <w:r>
        <w:fldChar w:fldCharType="end"/>
      </w:r>
      <w:r>
        <w:t xml:space="preserve">), </w:t>
      </w:r>
      <w:r w:rsidRPr="00AA187E">
        <w:t>внесены изменения в реестр бесхозяйных тепловых сетей</w:t>
      </w:r>
      <w:r>
        <w:t>.</w:t>
      </w:r>
    </w:p>
    <w:p w:rsidR="00482934" w:rsidRDefault="00482934" w:rsidP="00482934">
      <w:pPr>
        <w:pStyle w:val="afffb"/>
        <w:keepNext/>
      </w:pPr>
      <w:bookmarkStart w:id="24" w:name="_Ref102473850"/>
      <w:bookmarkStart w:id="25" w:name="_Toc102479247"/>
      <w:r>
        <w:t xml:space="preserve">Таблица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1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Таблица \* ARABIC \s 1 </w:instrText>
      </w:r>
      <w:r w:rsidR="00771521">
        <w:fldChar w:fldCharType="separate"/>
      </w:r>
      <w:r w:rsidR="004F2AA1">
        <w:rPr>
          <w:noProof/>
        </w:rPr>
        <w:t>1</w:t>
      </w:r>
      <w:r w:rsidR="00771521">
        <w:rPr>
          <w:noProof/>
        </w:rPr>
        <w:fldChar w:fldCharType="end"/>
      </w:r>
      <w:bookmarkEnd w:id="24"/>
      <w:r>
        <w:t xml:space="preserve"> </w:t>
      </w:r>
      <w:r w:rsidRPr="009B7E72">
        <w:t xml:space="preserve">– </w:t>
      </w:r>
      <w:r>
        <w:t>Динамика изменения материальной характеристики тепловых сетей</w:t>
      </w:r>
      <w:bookmarkEnd w:id="25"/>
    </w:p>
    <w:tbl>
      <w:tblPr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2409"/>
        <w:gridCol w:w="1843"/>
      </w:tblGrid>
      <w:tr w:rsidR="00482934" w:rsidRPr="004119F5" w:rsidTr="00482934">
        <w:trPr>
          <w:trHeight w:val="5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Год актуализации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Строительство магистральных тепловых , сетей, м</w:t>
            </w: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Реконструкция магистральных тепловых сетей, м</w:t>
            </w: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Строительство распределительных (внутриквартальных) тепловых сетей, м</w:t>
            </w: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Реконструкция распределительных тепловых сетей, м</w:t>
            </w:r>
            <w:r w:rsidRPr="004119F5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82934" w:rsidRPr="004119F5" w:rsidTr="00FF03C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2234,278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18,014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2934" w:rsidRPr="004119F5" w:rsidTr="00FF03C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1533,604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40,218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114,562</w:t>
            </w:r>
          </w:p>
        </w:tc>
      </w:tr>
      <w:tr w:rsidR="00482934" w:rsidRPr="004119F5" w:rsidTr="00FF03C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628,488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19,904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2934" w:rsidRPr="004119F5" w:rsidTr="00FF03C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576,202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158,378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2934" w:rsidRPr="004119F5" w:rsidTr="00FF03C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190,080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9,378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34" w:rsidRPr="004119F5" w:rsidRDefault="00482934" w:rsidP="00FF03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119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3222" w:rsidRDefault="00DF3222" w:rsidP="005C3E07">
      <w:pPr>
        <w:spacing w:after="0" w:line="360" w:lineRule="auto"/>
        <w:ind w:firstLine="708"/>
        <w:jc w:val="both"/>
        <w:rPr>
          <w:rFonts w:cs="Arial"/>
          <w:szCs w:val="24"/>
        </w:rPr>
      </w:pPr>
    </w:p>
    <w:p w:rsidR="00482934" w:rsidRPr="00E2521A" w:rsidRDefault="00482934" w:rsidP="00482934">
      <w:pPr>
        <w:pStyle w:val="20"/>
      </w:pPr>
      <w:bookmarkStart w:id="26" w:name="_Toc75447860"/>
      <w:bookmarkStart w:id="27" w:name="_Toc102479223"/>
      <w:r>
        <w:t>1.4 Зоны действия источников тепловой энергии</w:t>
      </w:r>
      <w:bookmarkEnd w:id="26"/>
      <w:bookmarkEnd w:id="27"/>
    </w:p>
    <w:p w:rsidR="00482934" w:rsidRDefault="00482934" w:rsidP="0048293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Актуализировано описание зон действия источников тепловой энергии в связи с новыми присоединениями.</w:t>
      </w:r>
    </w:p>
    <w:p w:rsidR="00482934" w:rsidRPr="00E2521A" w:rsidRDefault="00482934" w:rsidP="00482934">
      <w:pPr>
        <w:pStyle w:val="20"/>
      </w:pPr>
      <w:bookmarkStart w:id="28" w:name="_Toc75447861"/>
      <w:bookmarkStart w:id="29" w:name="_Toc102479224"/>
      <w:r>
        <w:t xml:space="preserve">1.5 </w:t>
      </w:r>
      <w:r w:rsidRPr="006E21C8">
        <w:t>Тепловые</w:t>
      </w:r>
      <w:r>
        <w:t xml:space="preserve"> нагрузки потребителей тепловой энергии</w:t>
      </w:r>
      <w:bookmarkEnd w:id="28"/>
      <w:bookmarkEnd w:id="29"/>
    </w:p>
    <w:p w:rsidR="00482934" w:rsidRDefault="00482934" w:rsidP="00482934">
      <w:pPr>
        <w:spacing w:after="0" w:line="360" w:lineRule="auto"/>
        <w:ind w:firstLine="708"/>
        <w:jc w:val="both"/>
        <w:rPr>
          <w:szCs w:val="24"/>
        </w:rPr>
      </w:pPr>
      <w:r>
        <w:rPr>
          <w:szCs w:val="24"/>
        </w:rPr>
        <w:t>Актуализированы сведения по договорным тепловым нагрузкам в системах теплоснабжения в зонах деятельности ЕТО ООО «Тверская генерация», актуализированы сведения по величинам расчетной тепловой нагрузки в системах теплоснабжения в зонах деятельности ЕТО ООО «Тверская генерация»</w:t>
      </w:r>
      <w:r w:rsidR="00DE4B41">
        <w:rPr>
          <w:szCs w:val="24"/>
        </w:rPr>
        <w:t xml:space="preserve"> по данным приборов учета в 2021 году. Изменение тепловой нагрузки, главным образом, обусловлено новыми подключениями и инвентаризацией абонентских договоров на теплоснабжение.</w:t>
      </w:r>
    </w:p>
    <w:p w:rsidR="00DE4B41" w:rsidRDefault="00DE4B41" w:rsidP="00482934">
      <w:pPr>
        <w:spacing w:after="0" w:line="360" w:lineRule="auto"/>
        <w:ind w:firstLine="708"/>
        <w:jc w:val="both"/>
        <w:rPr>
          <w:szCs w:val="24"/>
        </w:rPr>
      </w:pPr>
    </w:p>
    <w:p w:rsidR="00DE4B41" w:rsidRPr="00E2521A" w:rsidRDefault="00DE4B41" w:rsidP="00DE4B41">
      <w:pPr>
        <w:pStyle w:val="20"/>
      </w:pPr>
      <w:bookmarkStart w:id="30" w:name="_Toc75447862"/>
      <w:bookmarkStart w:id="31" w:name="_Toc102479225"/>
      <w:r>
        <w:t xml:space="preserve">1.6 </w:t>
      </w:r>
      <w:bookmarkEnd w:id="30"/>
      <w:r>
        <w:t>Балансы тепловой мощности и тепловой нагрузки в системах теплоснабжения</w:t>
      </w:r>
      <w:bookmarkEnd w:id="31"/>
    </w:p>
    <w:p w:rsidR="00DE4B41" w:rsidRDefault="00DE4B41" w:rsidP="00DE4B4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В связи с актуализацией данных по величине тепловых потерь и тепловых нагрузок абонентов выполнена корректировка балансов тепловой мощности источников и тепловой нагрузки потребителей. </w:t>
      </w:r>
    </w:p>
    <w:p w:rsidR="00DE4B41" w:rsidRPr="00E2521A" w:rsidRDefault="00DE4B41" w:rsidP="00DE4B41">
      <w:pPr>
        <w:pStyle w:val="20"/>
      </w:pPr>
      <w:bookmarkStart w:id="32" w:name="_Toc75447863"/>
      <w:bookmarkStart w:id="33" w:name="_Toc102479226"/>
      <w:r>
        <w:t xml:space="preserve">1.7 </w:t>
      </w:r>
      <w:r w:rsidRPr="006E21C8">
        <w:t>Балансы</w:t>
      </w:r>
      <w:r>
        <w:t xml:space="preserve"> теплоносителя</w:t>
      </w:r>
      <w:bookmarkEnd w:id="32"/>
      <w:bookmarkEnd w:id="33"/>
    </w:p>
    <w:p w:rsidR="00DE4B41" w:rsidRDefault="00DE4B41" w:rsidP="00DE4B4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Актуализированы балансы теплоносителя в связи с изменением величин среднегодового объема теплоносителя в трубопроводах, обусловленным выполнением мероприятий по реконструкции тепловых сетей и строительством тепловых сетей для подключения новых абонентов. </w:t>
      </w:r>
    </w:p>
    <w:p w:rsidR="00DE4B41" w:rsidRDefault="00DE4B41" w:rsidP="00DE4B41">
      <w:pPr>
        <w:spacing w:line="360" w:lineRule="auto"/>
        <w:ind w:firstLine="709"/>
        <w:jc w:val="both"/>
        <w:rPr>
          <w:szCs w:val="24"/>
        </w:rPr>
      </w:pPr>
    </w:p>
    <w:p w:rsidR="00DE4B41" w:rsidRPr="00E2521A" w:rsidRDefault="00DE4B41" w:rsidP="00DE4B41">
      <w:pPr>
        <w:pStyle w:val="20"/>
      </w:pPr>
      <w:bookmarkStart w:id="34" w:name="_Toc75447864"/>
      <w:bookmarkStart w:id="35" w:name="_Toc102479227"/>
      <w:r>
        <w:lastRenderedPageBreak/>
        <w:t xml:space="preserve">1.8 </w:t>
      </w:r>
      <w:r w:rsidRPr="006E21C8">
        <w:t>Топливные</w:t>
      </w:r>
      <w:r>
        <w:t xml:space="preserve"> балансы</w:t>
      </w:r>
      <w:bookmarkEnd w:id="34"/>
      <w:bookmarkEnd w:id="35"/>
    </w:p>
    <w:p w:rsidR="00DE4B41" w:rsidRDefault="00DE4B41" w:rsidP="00DE4B4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Актуализированы данные о фактических расходах топлива на источниках тепловой энергии по состоянию на базовый период актуализации Схемы теплоснабжения, актуализированы характеристики используемых топлив (основное, резервное, аварийное).</w:t>
      </w:r>
    </w:p>
    <w:p w:rsidR="00DE4B41" w:rsidRPr="00E2521A" w:rsidRDefault="00DE4B41" w:rsidP="00DE4B41">
      <w:pPr>
        <w:pStyle w:val="20"/>
      </w:pPr>
      <w:bookmarkStart w:id="36" w:name="_Toc75447865"/>
      <w:bookmarkStart w:id="37" w:name="_Toc102479228"/>
      <w:r>
        <w:t xml:space="preserve">1.9 Технико-экономические показатели теплоснабжающих и </w:t>
      </w:r>
      <w:r w:rsidRPr="006E21C8">
        <w:t>теплосетевых</w:t>
      </w:r>
      <w:r>
        <w:t xml:space="preserve"> организаций</w:t>
      </w:r>
      <w:bookmarkEnd w:id="36"/>
      <w:bookmarkEnd w:id="37"/>
    </w:p>
    <w:p w:rsidR="00DE4B41" w:rsidRDefault="00DE4B41" w:rsidP="00DE4B4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Схему внесены значения фактических технико-экономических показателей работы теплоснабжающих и теплосетевых организаций г. Твери за период, предшествующий актуализации Схемы теплоснабжения.</w:t>
      </w:r>
    </w:p>
    <w:p w:rsidR="00DE4B41" w:rsidRPr="00E2521A" w:rsidRDefault="00DE4B41" w:rsidP="00DE4B41">
      <w:pPr>
        <w:pStyle w:val="20"/>
      </w:pPr>
      <w:bookmarkStart w:id="38" w:name="_Toc75447866"/>
      <w:bookmarkStart w:id="39" w:name="_Toc102479229"/>
      <w:r>
        <w:t>1.10 Цены (тарифы) в сфере теплоснабжения</w:t>
      </w:r>
      <w:bookmarkEnd w:id="38"/>
      <w:bookmarkEnd w:id="39"/>
    </w:p>
    <w:p w:rsidR="00DE4B41" w:rsidRDefault="00DE4B41" w:rsidP="00DE4B4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Актуализированы данные по утвержденным тарифам для теплоснабжающих и теплосетевых организаций, в том числе учтены изменения, внесенные при корректировке долгосрочных тарифов. Изменения тарифов связаны, главным образом, с корректировкой прогноза полезного отпуска и затрат на производство тепла. </w:t>
      </w:r>
    </w:p>
    <w:p w:rsidR="00DE4B41" w:rsidRDefault="00DE4B41" w:rsidP="00482934">
      <w:pPr>
        <w:spacing w:after="0" w:line="360" w:lineRule="auto"/>
        <w:ind w:firstLine="708"/>
        <w:jc w:val="both"/>
        <w:rPr>
          <w:rFonts w:cs="Arial"/>
          <w:szCs w:val="24"/>
        </w:rPr>
      </w:pPr>
    </w:p>
    <w:p w:rsidR="00DE4B41" w:rsidRDefault="00DE4B41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DE4B41" w:rsidRDefault="00DE4B41" w:rsidP="00DE4B41">
      <w:pPr>
        <w:pStyle w:val="1"/>
        <w:rPr>
          <w:shd w:val="clear" w:color="auto" w:fill="FFFFFF"/>
        </w:rPr>
      </w:pPr>
      <w:bookmarkStart w:id="40" w:name="_Toc75447867"/>
      <w:bookmarkStart w:id="41" w:name="_Toc102479230"/>
      <w:r w:rsidRPr="00454B41">
        <w:lastRenderedPageBreak/>
        <w:t xml:space="preserve">ОПИСАНИЕ ИЗМЕНЕНИЙ </w:t>
      </w:r>
      <w:r w:rsidRPr="00454B41">
        <w:rPr>
          <w:shd w:val="clear" w:color="auto" w:fill="FFFFFF"/>
        </w:rPr>
        <w:t>ПОКАЗАТЕЛЕЙ СУЩЕСТВУЮЩЕГО И ПЕРСПЕКТИВНОГО ПОТРЕБЛЕНИЯ ТЕПЛОВОЙ ЭНЕРГИИ НА ЦЕЛИ ТЕПЛОСНАБЖЕНИЯ</w:t>
      </w:r>
      <w:bookmarkEnd w:id="40"/>
      <w:bookmarkEnd w:id="41"/>
    </w:p>
    <w:p w:rsidR="00DE4B41" w:rsidRDefault="00DE4B41" w:rsidP="00DE4B41">
      <w:pPr>
        <w:pStyle w:val="20"/>
      </w:pPr>
      <w:bookmarkStart w:id="42" w:name="_Toc33123989"/>
      <w:bookmarkStart w:id="43" w:name="_Toc39151221"/>
      <w:bookmarkStart w:id="44" w:name="_Toc75447868"/>
      <w:bookmarkStart w:id="45" w:name="_Toc102479231"/>
      <w:r>
        <w:t>2</w:t>
      </w:r>
      <w:r w:rsidRPr="006C51B4">
        <w:t xml:space="preserve">.1 </w:t>
      </w:r>
      <w:bookmarkEnd w:id="42"/>
      <w:bookmarkEnd w:id="43"/>
      <w:bookmarkEnd w:id="44"/>
      <w:r w:rsidR="00E93203">
        <w:t>Актуализированный прогноз перспективной застройки относительно указанного в утвержденной Схеме теплоснабжения прогноза перспективной застройки</w:t>
      </w:r>
      <w:bookmarkEnd w:id="45"/>
    </w:p>
    <w:p w:rsidR="00E93203" w:rsidRDefault="00E93203" w:rsidP="00E93203">
      <w:pPr>
        <w:spacing w:after="0" w:line="360" w:lineRule="auto"/>
        <w:ind w:firstLine="709"/>
        <w:jc w:val="both"/>
        <w:rPr>
          <w:rFonts w:cs="Arial"/>
          <w:szCs w:val="24"/>
          <w:lang w:eastAsia="ru-RU"/>
        </w:rPr>
      </w:pPr>
      <w:bookmarkStart w:id="46" w:name="_Hlk42163805"/>
      <w:r>
        <w:rPr>
          <w:rFonts w:cs="Arial"/>
          <w:szCs w:val="24"/>
          <w:lang w:eastAsia="ru-RU"/>
        </w:rPr>
        <w:t>Прогноз перспективной застройки при актуализации Схемы теплоснабжения выполнен с учетом ретроспективных показателей ввода жилых и общественно-деловых строений</w:t>
      </w:r>
      <w:r w:rsidRPr="00BE2682">
        <w:rPr>
          <w:rFonts w:cs="Arial"/>
          <w:szCs w:val="24"/>
          <w:lang w:eastAsia="ru-RU"/>
        </w:rPr>
        <w:t>.</w:t>
      </w:r>
      <w:r>
        <w:rPr>
          <w:rFonts w:cs="Arial"/>
          <w:szCs w:val="24"/>
          <w:lang w:eastAsia="ru-RU"/>
        </w:rPr>
        <w:t xml:space="preserve"> Так как фактические показатели ввода жилья в 2019–2021 оказались несколько ниже запланированных утвержденной Схемой значений, при актуализации Схемы теплоснабжения прогнозные показатели ввода строений были сокращены. Прогноз перспективной застройки в Схеме теплоснабжения приоритетно выполнен на основе поступивших заявок на присоединение, предоставляемых теплоснабжающими организациями города. При выполнении прогноза перспективной застройки учитываются материалы </w:t>
      </w:r>
      <w:r w:rsidRPr="00DB1367">
        <w:rPr>
          <w:rFonts w:cs="Arial"/>
          <w:szCs w:val="24"/>
        </w:rPr>
        <w:t>Генерального плана города Т</w:t>
      </w:r>
      <w:r>
        <w:rPr>
          <w:rFonts w:cs="Arial"/>
          <w:szCs w:val="24"/>
        </w:rPr>
        <w:t>вери (</w:t>
      </w:r>
      <w:r w:rsidRPr="00DB1367">
        <w:rPr>
          <w:rFonts w:cs="Arial"/>
          <w:szCs w:val="24"/>
        </w:rPr>
        <w:t>утвержден решением</w:t>
      </w:r>
      <w:r>
        <w:rPr>
          <w:rFonts w:cs="Arial"/>
          <w:szCs w:val="24"/>
        </w:rPr>
        <w:t xml:space="preserve"> Правительства Тверской области </w:t>
      </w:r>
      <w:r w:rsidRPr="00DB1367">
        <w:rPr>
          <w:rFonts w:cs="Arial"/>
          <w:szCs w:val="24"/>
        </w:rPr>
        <w:t>№ 6</w:t>
      </w:r>
      <w:r>
        <w:rPr>
          <w:rFonts w:cs="Arial"/>
          <w:szCs w:val="24"/>
        </w:rPr>
        <w:t>15-пп</w:t>
      </w:r>
      <w:r w:rsidRPr="00DB1367">
        <w:rPr>
          <w:rFonts w:cs="Arial"/>
          <w:szCs w:val="24"/>
        </w:rPr>
        <w:t xml:space="preserve"> от 2</w:t>
      </w:r>
      <w:r>
        <w:rPr>
          <w:rFonts w:cs="Arial"/>
          <w:szCs w:val="24"/>
        </w:rPr>
        <w:t>2.11.2021</w:t>
      </w:r>
      <w:r w:rsidRPr="00DB1367">
        <w:rPr>
          <w:rFonts w:cs="Arial"/>
          <w:szCs w:val="24"/>
        </w:rPr>
        <w:t xml:space="preserve"> г.</w:t>
      </w:r>
      <w:r>
        <w:rPr>
          <w:rFonts w:cs="Arial"/>
          <w:szCs w:val="24"/>
        </w:rPr>
        <w:t>)</w:t>
      </w:r>
      <w:r>
        <w:rPr>
          <w:rFonts w:cs="Arial"/>
          <w:szCs w:val="24"/>
          <w:lang w:eastAsia="ru-RU"/>
        </w:rPr>
        <w:t xml:space="preserve"> главным образом, при определении территорий перспективной застройки. </w:t>
      </w:r>
      <w:bookmarkEnd w:id="46"/>
      <w:r>
        <w:rPr>
          <w:rFonts w:cs="Arial"/>
          <w:szCs w:val="24"/>
          <w:lang w:eastAsia="ru-RU"/>
        </w:rPr>
        <w:t xml:space="preserve">Сравнение темпов ввода строительных фондов по категориям, принятых утвержденной и актуализированной Схемами показано на рисунках 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_Ref101378448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1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>–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_Ref101378450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3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>.</w:t>
      </w:r>
    </w:p>
    <w:p w:rsidR="00E93203" w:rsidRDefault="00E93203" w:rsidP="00E93203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FAD18B" wp14:editId="0B4591AC">
            <wp:extent cx="4836459" cy="3341913"/>
            <wp:effectExtent l="0" t="0" r="2540" b="114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3203" w:rsidRDefault="00E93203" w:rsidP="00E93203">
      <w:pPr>
        <w:pStyle w:val="afffb"/>
        <w:jc w:val="center"/>
      </w:pPr>
      <w:bookmarkStart w:id="47" w:name="_Ref101378448"/>
      <w:bookmarkStart w:id="48" w:name="_Toc101389419"/>
      <w:bookmarkStart w:id="49" w:name="_Toc102479251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1</w:t>
      </w:r>
      <w:r w:rsidR="00771521">
        <w:rPr>
          <w:noProof/>
        </w:rPr>
        <w:fldChar w:fldCharType="end"/>
      </w:r>
      <w:bookmarkEnd w:id="47"/>
      <w:r>
        <w:t xml:space="preserve"> </w:t>
      </w:r>
      <w:r w:rsidRPr="00AA187E">
        <w:t xml:space="preserve">– </w:t>
      </w:r>
      <w:r>
        <w:t>Сравнение темпов ввода жилья</w:t>
      </w:r>
      <w:bookmarkEnd w:id="48"/>
      <w:bookmarkEnd w:id="49"/>
    </w:p>
    <w:p w:rsidR="00E93203" w:rsidRDefault="00E93203" w:rsidP="00E93203">
      <w:pPr>
        <w:spacing w:after="0" w:line="360" w:lineRule="auto"/>
        <w:jc w:val="center"/>
        <w:rPr>
          <w:rFonts w:cs="Arial"/>
          <w:szCs w:val="24"/>
          <w:lang w:eastAsia="ru-RU"/>
        </w:rPr>
      </w:pPr>
    </w:p>
    <w:p w:rsidR="00E93203" w:rsidRDefault="00E93203" w:rsidP="00E93203">
      <w:pPr>
        <w:spacing w:after="0" w:line="360" w:lineRule="auto"/>
        <w:jc w:val="center"/>
        <w:rPr>
          <w:rFonts w:cs="Arial"/>
          <w:szCs w:val="24"/>
          <w:lang w:eastAsia="ru-RU"/>
        </w:rPr>
      </w:pPr>
    </w:p>
    <w:p w:rsidR="00E93203" w:rsidRDefault="00E93203" w:rsidP="00E93203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F2349A" wp14:editId="14D8A581">
            <wp:extent cx="4836459" cy="3341913"/>
            <wp:effectExtent l="0" t="0" r="2540" b="114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3203" w:rsidRDefault="00E93203" w:rsidP="00E93203">
      <w:pPr>
        <w:pStyle w:val="afffb"/>
        <w:jc w:val="center"/>
      </w:pPr>
      <w:bookmarkStart w:id="50" w:name="_Toc101389420"/>
      <w:bookmarkStart w:id="51" w:name="_Toc102479252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 xml:space="preserve"> </w:t>
      </w:r>
      <w:r w:rsidRPr="00AA187E">
        <w:t xml:space="preserve">– </w:t>
      </w:r>
      <w:r>
        <w:t>Сравнение темпов ввода общественно-деловых строений</w:t>
      </w:r>
      <w:bookmarkEnd w:id="50"/>
      <w:bookmarkEnd w:id="51"/>
    </w:p>
    <w:p w:rsidR="00E93203" w:rsidRDefault="00E93203" w:rsidP="00E93203">
      <w:pPr>
        <w:spacing w:after="0" w:line="360" w:lineRule="auto"/>
        <w:jc w:val="center"/>
        <w:rPr>
          <w:rFonts w:cs="Arial"/>
          <w:szCs w:val="24"/>
          <w:lang w:eastAsia="ru-RU"/>
        </w:rPr>
      </w:pPr>
    </w:p>
    <w:p w:rsidR="00E93203" w:rsidRDefault="00E93203" w:rsidP="00E93203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520A1F" wp14:editId="245B334F">
            <wp:extent cx="4836459" cy="3341913"/>
            <wp:effectExtent l="0" t="0" r="2540" b="114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3203" w:rsidRDefault="00E93203" w:rsidP="00E93203">
      <w:pPr>
        <w:pStyle w:val="afffb"/>
        <w:jc w:val="center"/>
      </w:pPr>
      <w:bookmarkStart w:id="52" w:name="_Ref101378450"/>
      <w:bookmarkStart w:id="53" w:name="_Toc101389421"/>
      <w:bookmarkStart w:id="54" w:name="_Toc102479253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3</w:t>
      </w:r>
      <w:r w:rsidR="00771521">
        <w:rPr>
          <w:noProof/>
        </w:rPr>
        <w:fldChar w:fldCharType="end"/>
      </w:r>
      <w:bookmarkEnd w:id="52"/>
      <w:r>
        <w:t xml:space="preserve"> </w:t>
      </w:r>
      <w:r w:rsidRPr="00AA187E">
        <w:t xml:space="preserve">– </w:t>
      </w:r>
      <w:r>
        <w:t>Сравнение темпов ввода производственных строений</w:t>
      </w:r>
      <w:bookmarkEnd w:id="53"/>
      <w:bookmarkEnd w:id="54"/>
    </w:p>
    <w:p w:rsidR="00E93203" w:rsidRDefault="00E93203" w:rsidP="00E93203">
      <w:pPr>
        <w:spacing w:after="0" w:line="360" w:lineRule="auto"/>
        <w:jc w:val="both"/>
        <w:rPr>
          <w:rFonts w:cs="Arial"/>
          <w:szCs w:val="24"/>
          <w:lang w:eastAsia="ru-RU"/>
        </w:rPr>
      </w:pPr>
    </w:p>
    <w:p w:rsidR="00E93203" w:rsidRDefault="00E93203" w:rsidP="00E93203">
      <w:pPr>
        <w:spacing w:after="0" w:line="360" w:lineRule="auto"/>
        <w:ind w:firstLine="709"/>
        <w:jc w:val="both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 xml:space="preserve">Из рисунков 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_Ref101378448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1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>–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_Ref101378450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3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 xml:space="preserve"> видно, что актуализированная Схема теплоснабжения предусматривает сниженные по сравнению с утвержденными показателями темпы ввода жилья, кроме того, прогноз ввода промышленных и общественно-деловых строений скорректирован и распределен равномерно на весь период планирования Схемы теплоснабжения.</w:t>
      </w:r>
    </w:p>
    <w:p w:rsidR="00E93203" w:rsidRDefault="00E93203" w:rsidP="00E93203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Сравнительный анализ прогноза перспективной застройки накопительным итогом относительно указанного в утвержденной схеме теплоснабжения приведен на рис. </w:t>
      </w: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REF _Ref101368599 \h  \* MERGEFORMAT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4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>.</w:t>
      </w:r>
    </w:p>
    <w:p w:rsidR="00E93203" w:rsidRDefault="00E93203" w:rsidP="00E93203">
      <w:pPr>
        <w:spacing w:line="360" w:lineRule="auto"/>
        <w:jc w:val="center"/>
        <w:rPr>
          <w:rFonts w:cs="Arial"/>
          <w:szCs w:val="24"/>
        </w:rPr>
      </w:pPr>
      <w:r>
        <w:rPr>
          <w:noProof/>
          <w:lang w:eastAsia="ru-RU"/>
        </w:rPr>
        <w:drawing>
          <wp:inline distT="0" distB="0" distL="0" distR="0" wp14:anchorId="77B1BDB9" wp14:editId="78C86674">
            <wp:extent cx="5395634" cy="3749000"/>
            <wp:effectExtent l="0" t="0" r="14605" b="444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3203" w:rsidRDefault="00E93203" w:rsidP="00E93203">
      <w:pPr>
        <w:pStyle w:val="afffb"/>
        <w:jc w:val="center"/>
      </w:pPr>
      <w:bookmarkStart w:id="55" w:name="_Ref101368599"/>
      <w:bookmarkStart w:id="56" w:name="_Toc101389412"/>
      <w:bookmarkStart w:id="57" w:name="_Toc102479254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4</w:t>
      </w:r>
      <w:r w:rsidR="00771521">
        <w:rPr>
          <w:noProof/>
        </w:rPr>
        <w:fldChar w:fldCharType="end"/>
      </w:r>
      <w:bookmarkEnd w:id="55"/>
      <w:r>
        <w:t xml:space="preserve"> </w:t>
      </w:r>
      <w:r w:rsidRPr="00AA187E">
        <w:t xml:space="preserve">– </w:t>
      </w:r>
      <w:r>
        <w:t>Прогнозная численность населения и площадь жилищного фонда города</w:t>
      </w:r>
      <w:bookmarkEnd w:id="56"/>
      <w:bookmarkEnd w:id="57"/>
    </w:p>
    <w:p w:rsidR="00E93203" w:rsidRDefault="00E93203" w:rsidP="00E93203">
      <w:pPr>
        <w:spacing w:line="360" w:lineRule="auto"/>
        <w:jc w:val="center"/>
        <w:rPr>
          <w:rFonts w:cs="Arial"/>
          <w:szCs w:val="24"/>
        </w:rPr>
      </w:pPr>
    </w:p>
    <w:p w:rsidR="00E93203" w:rsidRDefault="00E93203" w:rsidP="00E93203">
      <w:pPr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Утвержденная схема теплоснабжения характеризуется существенной неравномерностью распределения прогноза застройки по годам планирования схемы. Темп прироста жилищного фонда принят различным по годам: в 2019, 2020 и 2028 гг строительство жилья не предполагалось совсем, а в 2027 был запланирован ввод 1357 тыс. кв. метров жилья. Актуализированная схема теплоснабжения предполагает более равномерный прирост строительных площадей в рассматриваемый период. При этом ежегодный темп прироста жилищного фонда варьируется в интервале от 1,4 % до 2,6 % по отношению к предыдущему году и составляет, в среднем, 2,1 %.</w:t>
      </w:r>
    </w:p>
    <w:p w:rsidR="00E93203" w:rsidRPr="00501D95" w:rsidRDefault="00E93203" w:rsidP="00E93203">
      <w:pPr>
        <w:spacing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Изменение прогноза застройки в совокупности с корректировкой ожидаемой численности населения в период планирования схемы обуславливают прогнозные изменения показателя обеспеченности жильем (рис. </w:t>
      </w: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REF _Ref101368775 \h  \* MERGEFORMAT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5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>).</w:t>
      </w:r>
    </w:p>
    <w:p w:rsidR="00E93203" w:rsidRDefault="00E93203" w:rsidP="00E93203">
      <w:pPr>
        <w:spacing w:line="360" w:lineRule="auto"/>
        <w:jc w:val="both"/>
        <w:rPr>
          <w:rFonts w:cs="Arial"/>
          <w:szCs w:val="24"/>
        </w:rPr>
      </w:pPr>
    </w:p>
    <w:p w:rsidR="00E93203" w:rsidRDefault="00E93203" w:rsidP="00E93203">
      <w:pPr>
        <w:pStyle w:val="afffc"/>
        <w:spacing w:after="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B0F60E9" wp14:editId="58058C5B">
            <wp:extent cx="5058888" cy="3396343"/>
            <wp:effectExtent l="0" t="0" r="8890" b="139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4B41" w:rsidRDefault="00E93203" w:rsidP="00E93203">
      <w:pPr>
        <w:spacing w:after="0" w:line="360" w:lineRule="auto"/>
        <w:ind w:firstLine="708"/>
        <w:jc w:val="both"/>
      </w:pPr>
      <w:bookmarkStart w:id="58" w:name="_Ref101368775"/>
      <w:bookmarkStart w:id="59" w:name="_Toc101389413"/>
      <w:bookmarkStart w:id="60" w:name="_Toc102479255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5</w:t>
      </w:r>
      <w:r w:rsidR="00771521">
        <w:rPr>
          <w:noProof/>
        </w:rPr>
        <w:fldChar w:fldCharType="end"/>
      </w:r>
      <w:bookmarkEnd w:id="58"/>
      <w:r>
        <w:t xml:space="preserve"> </w:t>
      </w:r>
      <w:r w:rsidRPr="00AA187E">
        <w:t xml:space="preserve">– </w:t>
      </w:r>
      <w:r>
        <w:t>Сравнительный анализ прогноза изменения обеспеченности жильем актуализированной схемы относительно указанного в утвержденной схеме</w:t>
      </w:r>
      <w:bookmarkEnd w:id="59"/>
      <w:bookmarkEnd w:id="60"/>
    </w:p>
    <w:p w:rsidR="00853D11" w:rsidRPr="00853D11" w:rsidRDefault="00853D11" w:rsidP="00853D11"/>
    <w:p w:rsidR="00853D11" w:rsidRDefault="00853D11" w:rsidP="00853D11">
      <w:pPr>
        <w:pStyle w:val="20"/>
      </w:pPr>
      <w:bookmarkStart w:id="61" w:name="_Toc102479232"/>
      <w:r>
        <w:t>2</w:t>
      </w:r>
      <w:r w:rsidRPr="006C51B4">
        <w:t>.</w:t>
      </w:r>
      <w:r>
        <w:t>2</w:t>
      </w:r>
      <w:r w:rsidRPr="006C51B4">
        <w:t xml:space="preserve"> </w:t>
      </w:r>
      <w:r>
        <w:t>Актуализированный прогноз перспективной нагрузки относительно указанного в утвержденной Схеме теплоснабжения прогноза перспективной нагрузки</w:t>
      </w:r>
      <w:bookmarkEnd w:id="61"/>
    </w:p>
    <w:p w:rsidR="00853D11" w:rsidRDefault="00853D11" w:rsidP="00853D11">
      <w:pPr>
        <w:spacing w:after="0" w:line="360" w:lineRule="auto"/>
        <w:ind w:firstLine="708"/>
        <w:jc w:val="both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 xml:space="preserve">Сравнительный анализ прогнозного прироста тепловой нагрузки показан на рисунке 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_Ref101381551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6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>.</w:t>
      </w:r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A9BD14" wp14:editId="04C78B53">
            <wp:extent cx="4983575" cy="3382575"/>
            <wp:effectExtent l="0" t="0" r="7620" b="889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3D11" w:rsidRDefault="00853D11" w:rsidP="00853D11">
      <w:pPr>
        <w:pStyle w:val="afffb"/>
        <w:spacing w:after="240"/>
        <w:jc w:val="center"/>
        <w:rPr>
          <w:rFonts w:cs="Arial"/>
          <w:szCs w:val="24"/>
        </w:rPr>
      </w:pPr>
      <w:bookmarkStart w:id="62" w:name="_Ref101381551"/>
      <w:bookmarkStart w:id="63" w:name="_Toc101389422"/>
      <w:bookmarkStart w:id="64" w:name="_Toc102479256"/>
      <w:r>
        <w:lastRenderedPageBreak/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6</w:t>
      </w:r>
      <w:r w:rsidR="00771521">
        <w:rPr>
          <w:noProof/>
        </w:rPr>
        <w:fldChar w:fldCharType="end"/>
      </w:r>
      <w:bookmarkEnd w:id="62"/>
      <w:r>
        <w:t xml:space="preserve"> </w:t>
      </w:r>
      <w:r w:rsidRPr="00AA187E">
        <w:t xml:space="preserve">– </w:t>
      </w:r>
      <w:r>
        <w:t>Темпы прироста тепловой нагрузки в период планирования Схемы теплоснабжения</w:t>
      </w:r>
      <w:bookmarkEnd w:id="63"/>
      <w:bookmarkEnd w:id="64"/>
    </w:p>
    <w:p w:rsidR="00853D11" w:rsidRDefault="00853D11" w:rsidP="00853D11">
      <w:pPr>
        <w:spacing w:after="0" w:line="360" w:lineRule="auto"/>
        <w:ind w:firstLine="708"/>
        <w:jc w:val="both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 xml:space="preserve">Суммарный прирост тепловой нагрузки на период планирования в утвержденной Схеме теплоснабжения запланирован на уровне 326,48 Гкал/ч. При актуализации Схемы теплоснабжения суммарный прирост нагрузки сокращен в соответствии с корректировкой темпов ввода строительных площадей и принят равным 132,80 Гкал/ч. Вследствие сокращения прогнозных темпов ввода строений и снижения приростов тепловых нагрузок, прирост теплопотребления также уменьшается. </w:t>
      </w:r>
    </w:p>
    <w:p w:rsidR="00853D11" w:rsidRDefault="00853D11" w:rsidP="00853D11">
      <w:pPr>
        <w:spacing w:after="0" w:line="360" w:lineRule="auto"/>
        <w:jc w:val="both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ab/>
        <w:t xml:space="preserve">Основная часть подключаемых к системам централизованного теплоснабжения объектов приходится на зоны действия источников с комбинированной выработкой энергии. На рисунках 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_Ref101381817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7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>–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_Ref101381819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11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 xml:space="preserve"> показана динамика изменения прироста тепловых нагрузок в зонах действия источников с комбинированной выработкой тепловой и электрической энергии. </w:t>
      </w:r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38A792" wp14:editId="7681839F">
            <wp:extent cx="5218974" cy="3550722"/>
            <wp:effectExtent l="0" t="0" r="1270" b="1206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53D11" w:rsidRDefault="00853D11" w:rsidP="00853D11">
      <w:pPr>
        <w:pStyle w:val="afffb"/>
        <w:spacing w:after="240"/>
        <w:jc w:val="center"/>
        <w:rPr>
          <w:rFonts w:cs="Arial"/>
          <w:szCs w:val="24"/>
        </w:rPr>
      </w:pPr>
      <w:bookmarkStart w:id="65" w:name="_Ref101381817"/>
      <w:bookmarkStart w:id="66" w:name="_Toc101389423"/>
      <w:bookmarkStart w:id="67" w:name="_Toc102479257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7</w:t>
      </w:r>
      <w:r w:rsidR="00771521">
        <w:rPr>
          <w:noProof/>
        </w:rPr>
        <w:fldChar w:fldCharType="end"/>
      </w:r>
      <w:bookmarkEnd w:id="65"/>
      <w:r>
        <w:t xml:space="preserve"> </w:t>
      </w:r>
      <w:r w:rsidRPr="00AA187E">
        <w:t xml:space="preserve">– </w:t>
      </w:r>
      <w:r>
        <w:t>Прирост тепловой нагрузки</w:t>
      </w:r>
      <w:r w:rsidRPr="00506593">
        <w:t xml:space="preserve"> </w:t>
      </w:r>
      <w:r>
        <w:t>в зоне действия ТЭЦ-3 нарастающим итогом</w:t>
      </w:r>
      <w:bookmarkEnd w:id="66"/>
      <w:bookmarkEnd w:id="67"/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A36711" wp14:editId="54B5DE34">
            <wp:extent cx="5171473" cy="3562598"/>
            <wp:effectExtent l="0" t="0" r="1016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3D11" w:rsidRDefault="00853D11" w:rsidP="00853D11">
      <w:pPr>
        <w:pStyle w:val="afffb"/>
        <w:spacing w:after="240"/>
        <w:jc w:val="center"/>
        <w:rPr>
          <w:rFonts w:cs="Arial"/>
          <w:szCs w:val="24"/>
        </w:rPr>
      </w:pPr>
      <w:bookmarkStart w:id="68" w:name="_Toc101389424"/>
      <w:bookmarkStart w:id="69" w:name="_Toc102479258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8</w:t>
      </w:r>
      <w:r w:rsidR="00771521">
        <w:rPr>
          <w:noProof/>
        </w:rPr>
        <w:fldChar w:fldCharType="end"/>
      </w:r>
      <w:r>
        <w:t xml:space="preserve"> </w:t>
      </w:r>
      <w:r w:rsidRPr="00AA187E">
        <w:t xml:space="preserve">– </w:t>
      </w:r>
      <w:r>
        <w:t>Прирост тепловой нагрузки в зоне действия ТЭЦ-4 нарастающим итогом</w:t>
      </w:r>
      <w:bookmarkEnd w:id="68"/>
      <w:bookmarkEnd w:id="69"/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1A415D" wp14:editId="6A4A69C5">
            <wp:extent cx="5129530" cy="3574472"/>
            <wp:effectExtent l="0" t="0" r="13970" b="698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3D11" w:rsidRDefault="00853D11" w:rsidP="00853D11">
      <w:pPr>
        <w:spacing w:after="0" w:line="360" w:lineRule="auto"/>
        <w:jc w:val="center"/>
        <w:rPr>
          <w:lang w:eastAsia="ru-RU"/>
        </w:rPr>
      </w:pPr>
      <w:bookmarkStart w:id="70" w:name="_Toc101389425"/>
      <w:bookmarkStart w:id="71" w:name="_Toc102479259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9</w:t>
      </w:r>
      <w:r w:rsidR="00771521">
        <w:rPr>
          <w:noProof/>
        </w:rPr>
        <w:fldChar w:fldCharType="end"/>
      </w:r>
      <w:r>
        <w:t xml:space="preserve"> </w:t>
      </w:r>
      <w:r w:rsidRPr="00AA187E">
        <w:t xml:space="preserve">– </w:t>
      </w:r>
      <w:r>
        <w:rPr>
          <w:lang w:eastAsia="ru-RU"/>
        </w:rPr>
        <w:t xml:space="preserve">Прирост тепловой нагрузки </w:t>
      </w:r>
      <w:r>
        <w:t>в зонах действия ВК-1, ВК-2</w:t>
      </w:r>
      <w:r>
        <w:rPr>
          <w:lang w:eastAsia="ru-RU"/>
        </w:rPr>
        <w:t xml:space="preserve"> нарастающим итогом</w:t>
      </w:r>
      <w:bookmarkEnd w:id="70"/>
      <w:bookmarkEnd w:id="71"/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C8945E" wp14:editId="00F09FE9">
            <wp:extent cx="5212715" cy="3396343"/>
            <wp:effectExtent l="0" t="0" r="6985" b="1397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53D11" w:rsidRDefault="00853D11" w:rsidP="00853D11">
      <w:pPr>
        <w:spacing w:after="0" w:line="360" w:lineRule="auto"/>
        <w:jc w:val="center"/>
        <w:rPr>
          <w:lang w:eastAsia="ru-RU"/>
        </w:rPr>
      </w:pPr>
      <w:bookmarkStart w:id="72" w:name="_Toc101389426"/>
      <w:bookmarkStart w:id="73" w:name="_Toc102479260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10</w:t>
      </w:r>
      <w:r w:rsidR="00771521">
        <w:rPr>
          <w:noProof/>
        </w:rPr>
        <w:fldChar w:fldCharType="end"/>
      </w:r>
      <w:r>
        <w:t xml:space="preserve"> </w:t>
      </w:r>
      <w:r w:rsidRPr="00AA187E">
        <w:t xml:space="preserve">– </w:t>
      </w:r>
      <w:r>
        <w:rPr>
          <w:lang w:eastAsia="ru-RU"/>
        </w:rPr>
        <w:t xml:space="preserve">Прирост тепловой нагрузки </w:t>
      </w:r>
      <w:r>
        <w:t>в зоне действия Котельного цеха</w:t>
      </w:r>
      <w:r>
        <w:rPr>
          <w:lang w:eastAsia="ru-RU"/>
        </w:rPr>
        <w:t xml:space="preserve"> нарастающим итогом</w:t>
      </w:r>
      <w:bookmarkEnd w:id="72"/>
      <w:bookmarkEnd w:id="73"/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33653E" wp14:editId="10BFCCD3">
            <wp:extent cx="4957717" cy="3538846"/>
            <wp:effectExtent l="0" t="0" r="14605" b="508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53D11" w:rsidRDefault="00853D11" w:rsidP="00853D11">
      <w:pPr>
        <w:spacing w:after="0" w:line="360" w:lineRule="auto"/>
        <w:jc w:val="center"/>
        <w:rPr>
          <w:lang w:eastAsia="ru-RU"/>
        </w:rPr>
      </w:pPr>
      <w:bookmarkStart w:id="74" w:name="_Ref101381819"/>
      <w:bookmarkStart w:id="75" w:name="_Toc101389427"/>
      <w:bookmarkStart w:id="76" w:name="_Toc102479261"/>
      <w:r>
        <w:t xml:space="preserve">Рисунок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2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Рисунок \* ARABIC \s 1 </w:instrText>
      </w:r>
      <w:r w:rsidR="00771521">
        <w:fldChar w:fldCharType="separate"/>
      </w:r>
      <w:r w:rsidR="004F2AA1">
        <w:rPr>
          <w:noProof/>
        </w:rPr>
        <w:t>11</w:t>
      </w:r>
      <w:r w:rsidR="00771521">
        <w:rPr>
          <w:noProof/>
        </w:rPr>
        <w:fldChar w:fldCharType="end"/>
      </w:r>
      <w:bookmarkEnd w:id="74"/>
      <w:r>
        <w:t xml:space="preserve"> </w:t>
      </w:r>
      <w:r w:rsidRPr="00AA187E">
        <w:t xml:space="preserve">– </w:t>
      </w:r>
      <w:r>
        <w:rPr>
          <w:lang w:eastAsia="ru-RU"/>
        </w:rPr>
        <w:t xml:space="preserve">Прирост тепловой нагрузки </w:t>
      </w:r>
      <w:r>
        <w:t>в зонах действия прочих источников ООО «Тверская генерация»</w:t>
      </w:r>
      <w:r>
        <w:rPr>
          <w:lang w:eastAsia="ru-RU"/>
        </w:rPr>
        <w:t xml:space="preserve"> нарастающим итогом</w:t>
      </w:r>
      <w:bookmarkEnd w:id="75"/>
      <w:bookmarkEnd w:id="76"/>
    </w:p>
    <w:p w:rsidR="00853D11" w:rsidRDefault="00853D11" w:rsidP="00853D11">
      <w:pPr>
        <w:spacing w:after="0" w:line="360" w:lineRule="auto"/>
        <w:jc w:val="center"/>
        <w:rPr>
          <w:rFonts w:cs="Arial"/>
          <w:szCs w:val="24"/>
          <w:lang w:eastAsia="ru-RU"/>
        </w:rPr>
      </w:pPr>
    </w:p>
    <w:p w:rsidR="00DE4B41" w:rsidRDefault="00853D11" w:rsidP="00853D11">
      <w:pPr>
        <w:spacing w:after="0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  <w:lang w:eastAsia="ru-RU"/>
        </w:rPr>
        <w:lastRenderedPageBreak/>
        <w:t xml:space="preserve">Из рисунков 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_Ref101381817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7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>–</w:t>
      </w:r>
      <w:r>
        <w:rPr>
          <w:rFonts w:cs="Arial"/>
          <w:szCs w:val="24"/>
          <w:lang w:eastAsia="ru-RU"/>
        </w:rPr>
        <w:fldChar w:fldCharType="begin"/>
      </w:r>
      <w:r>
        <w:rPr>
          <w:rFonts w:cs="Arial"/>
          <w:szCs w:val="24"/>
          <w:lang w:eastAsia="ru-RU"/>
        </w:rPr>
        <w:instrText xml:space="preserve"> REF _Ref101381819 \h  \* MERGEFORMAT </w:instrText>
      </w:r>
      <w:r>
        <w:rPr>
          <w:rFonts w:cs="Arial"/>
          <w:szCs w:val="24"/>
          <w:lang w:eastAsia="ru-RU"/>
        </w:rPr>
      </w:r>
      <w:r>
        <w:rPr>
          <w:rFonts w:cs="Arial"/>
          <w:szCs w:val="24"/>
          <w:lang w:eastAsia="ru-RU"/>
        </w:rPr>
        <w:fldChar w:fldCharType="separate"/>
      </w:r>
      <w:r w:rsidR="004F2AA1" w:rsidRPr="004F2AA1">
        <w:rPr>
          <w:vanish/>
        </w:rPr>
        <w:t xml:space="preserve">Рисунок </w:t>
      </w:r>
      <w:r w:rsidR="004F2AA1">
        <w:rPr>
          <w:noProof/>
        </w:rPr>
        <w:t>2</w:t>
      </w:r>
      <w:r w:rsidR="004F2AA1">
        <w:t>.</w:t>
      </w:r>
      <w:r w:rsidR="004F2AA1">
        <w:rPr>
          <w:noProof/>
        </w:rPr>
        <w:t>11</w:t>
      </w:r>
      <w:r>
        <w:rPr>
          <w:rFonts w:cs="Arial"/>
          <w:szCs w:val="24"/>
          <w:lang w:eastAsia="ru-RU"/>
        </w:rPr>
        <w:fldChar w:fldCharType="end"/>
      </w:r>
      <w:r>
        <w:rPr>
          <w:rFonts w:cs="Arial"/>
          <w:szCs w:val="24"/>
          <w:lang w:eastAsia="ru-RU"/>
        </w:rPr>
        <w:t xml:space="preserve"> следует, что при актуализации Схемы теплоснабжения выполнено перераспределение подключаемой нагрузки по периодам подключений, а также между источниками теплоснабжения.</w:t>
      </w:r>
    </w:p>
    <w:p w:rsidR="00853D11" w:rsidRDefault="00853D11" w:rsidP="00853D11">
      <w:pPr>
        <w:pStyle w:val="20"/>
        <w:spacing w:before="240"/>
      </w:pPr>
      <w:bookmarkStart w:id="77" w:name="_Toc102479233"/>
      <w:r>
        <w:t>2</w:t>
      </w:r>
      <w:r w:rsidRPr="006C51B4">
        <w:t>.</w:t>
      </w:r>
      <w:r>
        <w:t>3</w:t>
      </w:r>
      <w:r w:rsidRPr="006C51B4">
        <w:t xml:space="preserve"> </w:t>
      </w:r>
      <w:r>
        <w:t>Сводные данные</w:t>
      </w:r>
      <w:bookmarkEnd w:id="77"/>
    </w:p>
    <w:p w:rsidR="00853D11" w:rsidRDefault="00853D11" w:rsidP="00853D11">
      <w:pPr>
        <w:spacing w:after="0" w:line="360" w:lineRule="auto"/>
        <w:ind w:firstLine="708"/>
        <w:jc w:val="both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 xml:space="preserve">Прогноз перспективной застройки увеличен для общественно-деловых и промышленных строений и сокращен для строительных площадей жилого назначения. </w:t>
      </w:r>
    </w:p>
    <w:p w:rsidR="00853D11" w:rsidRDefault="00853D11" w:rsidP="00853D11">
      <w:pPr>
        <w:spacing w:after="0" w:line="360" w:lineRule="auto"/>
        <w:ind w:firstLine="708"/>
        <w:jc w:val="both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 xml:space="preserve">Увеличение объемов застройки затронуло, главным образом, общественно-деловые строения. Наряду с сокращением общего прироста тепловой нагрузки прогнозные значения подключаемой к ТЭС тепловой нагрузки увеличены для ТЭЦ-3 в 1,9 раза, для ТЭЦ-4 – в 2,1 раза. </w:t>
      </w:r>
    </w:p>
    <w:p w:rsidR="007F39B8" w:rsidRDefault="007F39B8" w:rsidP="00853D11">
      <w:pPr>
        <w:spacing w:after="0" w:line="360" w:lineRule="auto"/>
        <w:jc w:val="both"/>
        <w:rPr>
          <w:rFonts w:cs="Arial"/>
          <w:szCs w:val="24"/>
        </w:rPr>
      </w:pPr>
    </w:p>
    <w:p w:rsidR="007F39B8" w:rsidRDefault="007F39B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7F39B8" w:rsidRPr="00AF1477" w:rsidRDefault="007F39B8" w:rsidP="007F39B8">
      <w:pPr>
        <w:pStyle w:val="1"/>
      </w:pPr>
      <w:bookmarkStart w:id="78" w:name="_Toc75447872"/>
      <w:bookmarkStart w:id="79" w:name="_Toc102479234"/>
      <w:r w:rsidRPr="00AF1477">
        <w:rPr>
          <w:shd w:val="clear" w:color="auto" w:fill="FFFFFF"/>
        </w:rPr>
        <w:lastRenderedPageBreak/>
        <w:t>ОПИСАНИЕ ИЗМЕНЕНИЙ ГИДРАВЛИЧЕСКИХ РЕЖИМОВ С УЧЕТОМ ИЗМЕНЕНИЙ В СОСТАВЕ ОБОРУДОВАНИЯ ИСТОЧНИКОВ ТЕПЛОВОЙ ЭНЕРГИИ, ТЕПЛОВОЙ СЕТИ И ТЕПЛОПОТРЕБЛЯЮЩИХ УСТАНОВОК ЗА ПЕРИОД, ПРЕДШЕСТВУЮЩИЙ АКТУАЛИЗАЦИИ СХЕМЫ ТЕПЛОСНАБЖЕНИЯ</w:t>
      </w:r>
      <w:bookmarkEnd w:id="78"/>
      <w:bookmarkEnd w:id="79"/>
    </w:p>
    <w:p w:rsidR="007F39B8" w:rsidRDefault="007F39B8" w:rsidP="007F39B8">
      <w:pPr>
        <w:spacing w:after="0" w:line="360" w:lineRule="auto"/>
        <w:ind w:firstLine="708"/>
        <w:jc w:val="both"/>
        <w:rPr>
          <w:szCs w:val="24"/>
        </w:rPr>
      </w:pPr>
      <w:r w:rsidRPr="00172563">
        <w:rPr>
          <w:szCs w:val="24"/>
        </w:rPr>
        <w:t xml:space="preserve">Актуализированная электронная модель относится к модели второго уровня согласно классификации методических рекомендаций по разработке схем теплоснабжения, утвержденных приказом Минэнерго и Минрегиона России от 29.12.2012 г. № 565/667. </w:t>
      </w:r>
    </w:p>
    <w:p w:rsidR="007F39B8" w:rsidRDefault="007F39B8" w:rsidP="007F39B8">
      <w:pPr>
        <w:spacing w:after="0" w:line="360" w:lineRule="auto"/>
        <w:ind w:firstLine="708"/>
        <w:jc w:val="both"/>
        <w:rPr>
          <w:szCs w:val="24"/>
        </w:rPr>
      </w:pPr>
      <w:r w:rsidRPr="00172563">
        <w:rPr>
          <w:szCs w:val="24"/>
        </w:rPr>
        <w:t>Модель</w:t>
      </w:r>
      <w:r>
        <w:rPr>
          <w:szCs w:val="24"/>
        </w:rPr>
        <w:t xml:space="preserve"> актуализирована в части описания </w:t>
      </w:r>
      <w:r w:rsidRPr="00172563">
        <w:rPr>
          <w:szCs w:val="24"/>
        </w:rPr>
        <w:t xml:space="preserve">описание </w:t>
      </w:r>
      <w:r>
        <w:rPr>
          <w:szCs w:val="24"/>
        </w:rPr>
        <w:t xml:space="preserve">магистральных и </w:t>
      </w:r>
      <w:r w:rsidRPr="00172563">
        <w:rPr>
          <w:szCs w:val="24"/>
        </w:rPr>
        <w:t xml:space="preserve">распределительных (квартальных) тепловых сетей с типом присоединений теплопотребляющих установок </w:t>
      </w:r>
      <w:r>
        <w:rPr>
          <w:szCs w:val="24"/>
        </w:rPr>
        <w:t>абонентов, потребителей и других элементов системы</w:t>
      </w:r>
      <w:r w:rsidRPr="00172563">
        <w:rPr>
          <w:szCs w:val="24"/>
        </w:rPr>
        <w:t xml:space="preserve">. Электронная модель </w:t>
      </w:r>
      <w:r>
        <w:rPr>
          <w:szCs w:val="24"/>
        </w:rPr>
        <w:t>от</w:t>
      </w:r>
      <w:r w:rsidRPr="00172563">
        <w:rPr>
          <w:szCs w:val="24"/>
        </w:rPr>
        <w:t>калиброва</w:t>
      </w:r>
      <w:r>
        <w:rPr>
          <w:szCs w:val="24"/>
        </w:rPr>
        <w:t>на</w:t>
      </w:r>
      <w:r w:rsidRPr="00172563">
        <w:rPr>
          <w:szCs w:val="24"/>
        </w:rPr>
        <w:t xml:space="preserve"> по</w:t>
      </w:r>
      <w:r>
        <w:rPr>
          <w:szCs w:val="24"/>
        </w:rPr>
        <w:t xml:space="preserve"> актуальным </w:t>
      </w:r>
      <w:r w:rsidRPr="00172563">
        <w:rPr>
          <w:szCs w:val="24"/>
        </w:rPr>
        <w:t xml:space="preserve">контрольным точкам (ЦТП, ПНС) и по параметрам на выборочных индивидуальных тепловых узлах потребителей. </w:t>
      </w:r>
    </w:p>
    <w:p w:rsidR="007F39B8" w:rsidRDefault="007F39B8" w:rsidP="00853D11">
      <w:pPr>
        <w:spacing w:after="0" w:line="360" w:lineRule="auto"/>
        <w:jc w:val="both"/>
        <w:rPr>
          <w:rFonts w:cs="Arial"/>
          <w:szCs w:val="24"/>
        </w:rPr>
      </w:pPr>
    </w:p>
    <w:p w:rsidR="007F39B8" w:rsidRDefault="007F39B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7F39B8" w:rsidRPr="00442C7A" w:rsidRDefault="007F39B8" w:rsidP="007F39B8">
      <w:pPr>
        <w:pStyle w:val="1"/>
      </w:pPr>
      <w:bookmarkStart w:id="80" w:name="_Toc75447873"/>
      <w:bookmarkStart w:id="81" w:name="_Toc102479235"/>
      <w:r w:rsidRPr="00442C7A">
        <w:rPr>
          <w:shd w:val="clear" w:color="auto" w:fill="FFFFFF"/>
        </w:rPr>
        <w:lastRenderedPageBreak/>
        <w:t>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АКТУАЛИЗАЦИИ СХЕМЫ ТЕПЛОСНАБЖЕНИЯ</w:t>
      </w:r>
      <w:bookmarkEnd w:id="80"/>
      <w:bookmarkEnd w:id="81"/>
    </w:p>
    <w:p w:rsidR="007F39B8" w:rsidRPr="00C61ED9" w:rsidRDefault="007F39B8" w:rsidP="007F39B8">
      <w:pPr>
        <w:shd w:val="clear" w:color="auto" w:fill="FFFFFF"/>
        <w:spacing w:after="0" w:line="360" w:lineRule="auto"/>
        <w:ind w:firstLine="708"/>
        <w:jc w:val="both"/>
        <w:rPr>
          <w:rFonts w:eastAsia="Times New Roman" w:cs="Arial"/>
          <w:szCs w:val="24"/>
          <w:lang w:eastAsia="ru-RU"/>
        </w:rPr>
      </w:pPr>
      <w:r w:rsidRPr="00C61ED9">
        <w:rPr>
          <w:rFonts w:eastAsia="Times New Roman" w:cs="Arial"/>
          <w:szCs w:val="24"/>
          <w:lang w:eastAsia="ru-RU"/>
        </w:rPr>
        <w:t>Балансы по существующим источникам скорректированы с учетом факторов:</w:t>
      </w:r>
    </w:p>
    <w:p w:rsidR="007F39B8" w:rsidRPr="00C61ED9" w:rsidRDefault="007F39B8" w:rsidP="007F39B8">
      <w:pPr>
        <w:shd w:val="clear" w:color="auto" w:fill="FFFFFF"/>
        <w:spacing w:after="0" w:line="360" w:lineRule="auto"/>
        <w:ind w:firstLine="708"/>
        <w:jc w:val="both"/>
        <w:rPr>
          <w:rFonts w:eastAsia="Times New Roman" w:cs="Arial"/>
          <w:szCs w:val="24"/>
          <w:lang w:eastAsia="ru-RU"/>
        </w:rPr>
      </w:pPr>
      <w:r w:rsidRPr="00C61ED9">
        <w:rPr>
          <w:rFonts w:eastAsia="Times New Roman" w:cs="Arial"/>
          <w:szCs w:val="24"/>
          <w:lang w:eastAsia="ru-RU"/>
        </w:rPr>
        <w:t xml:space="preserve">1) </w:t>
      </w:r>
      <w:r>
        <w:rPr>
          <w:rFonts w:eastAsia="Times New Roman" w:cs="Arial"/>
          <w:szCs w:val="24"/>
          <w:lang w:eastAsia="ru-RU"/>
        </w:rPr>
        <w:t>корректировка</w:t>
      </w:r>
      <w:r w:rsidRPr="00C61ED9">
        <w:rPr>
          <w:rFonts w:eastAsia="Times New Roman" w:cs="Arial"/>
          <w:szCs w:val="24"/>
          <w:lang w:eastAsia="ru-RU"/>
        </w:rPr>
        <w:t xml:space="preserve"> расчетной тепловой нагрузки, подключенной к источникам г. Т</w:t>
      </w:r>
      <w:r>
        <w:rPr>
          <w:rFonts w:eastAsia="Times New Roman" w:cs="Arial"/>
          <w:szCs w:val="24"/>
          <w:lang w:eastAsia="ru-RU"/>
        </w:rPr>
        <w:t>вери</w:t>
      </w:r>
      <w:r w:rsidRPr="00C61ED9">
        <w:rPr>
          <w:rFonts w:eastAsia="Times New Roman" w:cs="Arial"/>
          <w:szCs w:val="24"/>
          <w:lang w:eastAsia="ru-RU"/>
        </w:rPr>
        <w:t>;</w:t>
      </w:r>
    </w:p>
    <w:p w:rsidR="007F39B8" w:rsidRDefault="007F39B8" w:rsidP="007F39B8">
      <w:pPr>
        <w:shd w:val="clear" w:color="auto" w:fill="FFFFFF"/>
        <w:spacing w:after="0" w:line="360" w:lineRule="auto"/>
        <w:ind w:firstLine="708"/>
        <w:jc w:val="both"/>
        <w:rPr>
          <w:rFonts w:eastAsia="Times New Roman" w:cs="Arial"/>
          <w:szCs w:val="24"/>
          <w:lang w:eastAsia="ru-RU"/>
        </w:rPr>
      </w:pPr>
      <w:r w:rsidRPr="00C61ED9">
        <w:rPr>
          <w:rFonts w:eastAsia="Times New Roman" w:cs="Arial"/>
          <w:szCs w:val="24"/>
          <w:lang w:eastAsia="ru-RU"/>
        </w:rPr>
        <w:t>2) коррекция перспективных объ</w:t>
      </w:r>
      <w:r>
        <w:rPr>
          <w:rFonts w:eastAsia="Times New Roman" w:cs="Arial"/>
          <w:szCs w:val="24"/>
          <w:lang w:eastAsia="ru-RU"/>
        </w:rPr>
        <w:t>емов прироста тепловой нагрузки;</w:t>
      </w:r>
    </w:p>
    <w:p w:rsidR="007F39B8" w:rsidRDefault="007F39B8" w:rsidP="007F39B8">
      <w:pPr>
        <w:shd w:val="clear" w:color="auto" w:fill="FFFFFF"/>
        <w:spacing w:after="0" w:line="360" w:lineRule="auto"/>
        <w:ind w:firstLine="708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3) добавлен баланс тепловой мощности для котельных в зонах деятельности ЕТО ООО «ДСК-Ресурс», введенных в эксплуатацию в период, предшествующий актуализации Схемы теплоснабжения.</w:t>
      </w:r>
    </w:p>
    <w:p w:rsidR="007F39B8" w:rsidRDefault="007F39B8" w:rsidP="00853D11">
      <w:pPr>
        <w:spacing w:after="0" w:line="360" w:lineRule="auto"/>
        <w:jc w:val="both"/>
        <w:rPr>
          <w:rFonts w:cs="Arial"/>
          <w:szCs w:val="24"/>
        </w:rPr>
      </w:pPr>
    </w:p>
    <w:p w:rsidR="007F39B8" w:rsidRDefault="007F39B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7F39B8" w:rsidRPr="00151CBA" w:rsidRDefault="007F39B8" w:rsidP="007F39B8">
      <w:pPr>
        <w:pStyle w:val="1"/>
      </w:pPr>
      <w:bookmarkStart w:id="82" w:name="_Toc75447874"/>
      <w:bookmarkStart w:id="83" w:name="_Toc102479236"/>
      <w:r w:rsidRPr="00151CBA">
        <w:rPr>
          <w:shd w:val="clear" w:color="auto" w:fill="FFFFFF"/>
        </w:rPr>
        <w:lastRenderedPageBreak/>
        <w:t>ОПИСАНИЕ ИЗМЕНЕНИЙ В МАСТЕР-ПЛАНЕ РАЗВИТИЯ СИСТЕМ ТЕПЛОСНАБЖЕНИЯ Г</w:t>
      </w:r>
      <w:r>
        <w:rPr>
          <w:shd w:val="clear" w:color="auto" w:fill="FFFFFF"/>
        </w:rPr>
        <w:t>.</w:t>
      </w:r>
      <w:r w:rsidRPr="00151CBA">
        <w:rPr>
          <w:shd w:val="clear" w:color="auto" w:fill="FFFFFF"/>
        </w:rPr>
        <w:t xml:space="preserve"> Т</w:t>
      </w:r>
      <w:bookmarkEnd w:id="82"/>
      <w:r w:rsidR="004F2AA1">
        <w:rPr>
          <w:shd w:val="clear" w:color="auto" w:fill="FFFFFF"/>
        </w:rPr>
        <w:t>ВЕРИ</w:t>
      </w:r>
      <w:bookmarkEnd w:id="83"/>
    </w:p>
    <w:p w:rsidR="007F39B8" w:rsidRDefault="007F39B8" w:rsidP="007F39B8">
      <w:pPr>
        <w:pStyle w:val="Default"/>
        <w:spacing w:line="360" w:lineRule="auto"/>
        <w:ind w:firstLine="709"/>
        <w:jc w:val="both"/>
      </w:pPr>
      <w:r>
        <w:t>В актуализированной Схеме теплоснабжения в отличии от утвержденной предлагается два альтернативных Сценария развития (Сценарии № 1 и № 3, предлагаемые утвержденной схемой теплоснабжения, объединены в Сценарий № 2). В мастер-плане актуализированной схемы теплоснабжения внесены сведения о планах вывода генерирующего оборудования ТЭЦ-1 и ТЭЦ-4 из эксплуатации, соответствующих СиПР ЕЭС России на 2021–2027 гг.</w:t>
      </w:r>
    </w:p>
    <w:p w:rsidR="007F39B8" w:rsidRDefault="007F39B8" w:rsidP="007F39B8">
      <w:pPr>
        <w:pStyle w:val="Default"/>
        <w:spacing w:line="360" w:lineRule="auto"/>
        <w:ind w:firstLine="709"/>
        <w:jc w:val="both"/>
      </w:pPr>
      <w:r>
        <w:t>Приоритетная концепция развития систем теплоснабжения не изменена и предполагает покрытие потенциально возможного дефицита мощности за счет снятия ограничений мощности существующих источников и замещения выбывающей генерирующей мощности котельным оборудованием.</w:t>
      </w:r>
    </w:p>
    <w:p w:rsidR="009A3873" w:rsidRDefault="009A3873" w:rsidP="00853D11">
      <w:pPr>
        <w:spacing w:after="0" w:line="360" w:lineRule="auto"/>
        <w:jc w:val="both"/>
        <w:rPr>
          <w:rFonts w:cs="Arial"/>
          <w:szCs w:val="24"/>
        </w:rPr>
      </w:pPr>
    </w:p>
    <w:p w:rsidR="009A3873" w:rsidRDefault="009A3873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9A3873" w:rsidRPr="00F53451" w:rsidRDefault="009A3873" w:rsidP="009A3873">
      <w:pPr>
        <w:pStyle w:val="1"/>
      </w:pPr>
      <w:bookmarkStart w:id="84" w:name="_Toc75447875"/>
      <w:bookmarkStart w:id="85" w:name="_Toc102479237"/>
      <w:r w:rsidRPr="00F53451">
        <w:lastRenderedPageBreak/>
        <w:t>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 ЗА ПЕРИОД, ПРЕДШЕСТВУЮЩИЙ АКТУАЛИЗАЦИИ СХЕМЫ ТЕПЛОСНАБЖЕНИЯ</w:t>
      </w:r>
      <w:bookmarkEnd w:id="84"/>
      <w:bookmarkEnd w:id="85"/>
    </w:p>
    <w:p w:rsidR="00482934" w:rsidRDefault="009A3873" w:rsidP="005C3E07">
      <w:pPr>
        <w:spacing w:after="0" w:line="360" w:lineRule="auto"/>
        <w:ind w:firstLine="708"/>
        <w:jc w:val="both"/>
        <w:rPr>
          <w:szCs w:val="24"/>
        </w:rPr>
      </w:pPr>
      <w:r w:rsidRPr="00107A12">
        <w:rPr>
          <w:szCs w:val="24"/>
        </w:rPr>
        <w:t>В ходе актуализации Схемы теплоснабжения</w:t>
      </w:r>
      <w:r>
        <w:rPr>
          <w:szCs w:val="24"/>
        </w:rPr>
        <w:t xml:space="preserve"> проведена сравнительная оценка принятых в утвержденной Схеме теплоснабжения расчетных показателей подпитки тепловой сети каждого источника теплоснабжения города Твери с фактически сложившимися в течении 2020 года.</w:t>
      </w:r>
    </w:p>
    <w:p w:rsidR="009A3873" w:rsidRDefault="009A3873" w:rsidP="009A3873">
      <w:pPr>
        <w:pStyle w:val="Default"/>
        <w:spacing w:line="360" w:lineRule="auto"/>
        <w:ind w:firstLine="709"/>
        <w:jc w:val="both"/>
      </w:pPr>
      <w:r>
        <w:t xml:space="preserve">Сравнительный анализ расчетных и фактических потерь теплоносителя для зон действия источников тепловой энергии в зонах деятельности ЕТО ООО «Тверская генерация» приведен в таблице </w:t>
      </w:r>
      <w:r>
        <w:fldChar w:fldCharType="begin"/>
      </w:r>
      <w:r>
        <w:instrText xml:space="preserve"> REF _Ref101780796 \h  \* MERGEFORMAT </w:instrText>
      </w:r>
      <w:r>
        <w:fldChar w:fldCharType="separate"/>
      </w:r>
      <w:r w:rsidR="004F2AA1" w:rsidRPr="004F2AA1">
        <w:rPr>
          <w:vanish/>
        </w:rPr>
        <w:t xml:space="preserve">Таблица </w:t>
      </w:r>
      <w:r w:rsidR="004F2AA1">
        <w:rPr>
          <w:noProof/>
        </w:rPr>
        <w:t>6</w:t>
      </w:r>
      <w:r w:rsidR="004F2AA1">
        <w:t>.</w:t>
      </w:r>
      <w:r w:rsidR="004F2AA1">
        <w:rPr>
          <w:noProof/>
        </w:rPr>
        <w:t>1</w:t>
      </w:r>
      <w:r>
        <w:fldChar w:fldCharType="end"/>
      </w:r>
      <w:r>
        <w:t>. По прочим системам теплоснабжения сведения о фактической величине подпитки отсутствуют.</w:t>
      </w:r>
    </w:p>
    <w:p w:rsidR="009A3873" w:rsidRPr="00E73647" w:rsidRDefault="009A3873" w:rsidP="009A3873">
      <w:pPr>
        <w:spacing w:before="240" w:after="0" w:line="360" w:lineRule="auto"/>
        <w:jc w:val="both"/>
        <w:rPr>
          <w:rFonts w:cs="Arial"/>
          <w:szCs w:val="24"/>
        </w:rPr>
      </w:pPr>
      <w:bookmarkStart w:id="86" w:name="_Ref101780796"/>
      <w:bookmarkStart w:id="87" w:name="_Toc101782204"/>
      <w:bookmarkStart w:id="88" w:name="_Toc102479248"/>
      <w:r>
        <w:t xml:space="preserve">Таблица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 w:rsidR="004F2AA1">
        <w:rPr>
          <w:noProof/>
        </w:rPr>
        <w:t>6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Таблица \* ARABIC \s 1 </w:instrText>
      </w:r>
      <w:r w:rsidR="00771521">
        <w:fldChar w:fldCharType="separate"/>
      </w:r>
      <w:r w:rsidR="004F2AA1">
        <w:rPr>
          <w:noProof/>
        </w:rPr>
        <w:t>1</w:t>
      </w:r>
      <w:r w:rsidR="00771521">
        <w:rPr>
          <w:noProof/>
        </w:rPr>
        <w:fldChar w:fldCharType="end"/>
      </w:r>
      <w:bookmarkEnd w:id="86"/>
      <w:r>
        <w:t xml:space="preserve"> </w:t>
      </w:r>
      <w:r w:rsidRPr="009B7E72">
        <w:t>–</w:t>
      </w:r>
      <w:r>
        <w:t xml:space="preserve"> Сравнительный анализ расчетных и фактических потерь теплоносителя для зон действия источников тепловой энергии в зонах деятельности ЕТО ООО «Тверская генерация» за 2020 год</w:t>
      </w:r>
      <w:bookmarkEnd w:id="87"/>
      <w:bookmarkEnd w:id="88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2693"/>
        <w:gridCol w:w="2694"/>
      </w:tblGrid>
      <w:tr w:rsidR="009A3873" w:rsidRPr="00195054" w:rsidTr="004F2AA1">
        <w:trPr>
          <w:trHeight w:val="604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Система теплоснабжения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Нормативные утечки в 2020 году, тыс. м</w:t>
            </w:r>
            <w:r w:rsidRPr="00195054"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Фактические утечки в 2020 году, тыс. м</w:t>
            </w:r>
            <w:r w:rsidRPr="00195054"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СЦТ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1 401,200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8 599,400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"Сахарово"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5,250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9,235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"Мамулино"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10,107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-10,505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"ХБК"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2,406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7,580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"Сахаровское шоссе, 16"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0,550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"ДРСУ-2"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1,423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"Школа №24"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"Школа №2"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"Школа №3"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0,086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"Поликлиника №2"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"УПК"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"Керамический завод"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"Б.Перемерки,20"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"ПАТП-1"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-0,638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"Химинститут"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10,655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31,643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"ОКБ"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"Шишкова, 97"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ООО «Лазурная» ул. Бочкина, д.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7,560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4,101</w:t>
            </w:r>
          </w:p>
        </w:tc>
      </w:tr>
      <w:tr w:rsidR="009A3873" w:rsidRPr="00195054" w:rsidTr="004F2A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Котельная ТКСМ N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7,600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17,344</w:t>
            </w:r>
          </w:p>
        </w:tc>
      </w:tr>
      <w:tr w:rsidR="009A3873" w:rsidRPr="00195054" w:rsidTr="004F2AA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Всего по системам теплоснабжения в зонах деятельности ЕТО ООО "Тверская генерация"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1 446,560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73" w:rsidRPr="00195054" w:rsidRDefault="009A3873" w:rsidP="004F2A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05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8 660,717</w:t>
            </w:r>
          </w:p>
        </w:tc>
      </w:tr>
    </w:tbl>
    <w:p w:rsidR="009A3873" w:rsidRDefault="009A3873" w:rsidP="009A3873">
      <w:pPr>
        <w:tabs>
          <w:tab w:val="left" w:pos="698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A3873" w:rsidRDefault="009A3873" w:rsidP="009A3873">
      <w:pPr>
        <w:spacing w:after="0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Из таблицы </w:t>
      </w:r>
      <w:r>
        <w:fldChar w:fldCharType="begin"/>
      </w:r>
      <w:r>
        <w:instrText xml:space="preserve"> REF _Ref101780796 \h  \* MERGEFORMAT </w:instrText>
      </w:r>
      <w:r>
        <w:fldChar w:fldCharType="separate"/>
      </w:r>
      <w:r w:rsidR="004F2AA1" w:rsidRPr="004F2AA1">
        <w:rPr>
          <w:vanish/>
        </w:rPr>
        <w:t xml:space="preserve">Таблица </w:t>
      </w:r>
      <w:r w:rsidR="004F2AA1">
        <w:rPr>
          <w:noProof/>
        </w:rPr>
        <w:t>6</w:t>
      </w:r>
      <w:r w:rsidR="004F2AA1">
        <w:t>.</w:t>
      </w:r>
      <w:r w:rsidR="004F2AA1">
        <w:rPr>
          <w:noProof/>
        </w:rPr>
        <w:t>1</w:t>
      </w:r>
      <w:r>
        <w:fldChar w:fldCharType="end"/>
      </w:r>
      <w:r>
        <w:t xml:space="preserve"> </w:t>
      </w:r>
      <w:r>
        <w:rPr>
          <w:rFonts w:cs="Arial"/>
          <w:szCs w:val="24"/>
        </w:rPr>
        <w:t>видно, что фактические потери теплоносителя при транспортировке в тепловых сетях кратно превышают нормативные значения. Наибольшие сверхнормативные потери в 2020 году зафиксированы в системе централизованного теплоснабжения (объем сверхнормативных утечек 7198,2 тыс. м</w:t>
      </w:r>
      <w:r w:rsidRPr="002B23D3">
        <w:rPr>
          <w:rFonts w:cs="Arial"/>
          <w:szCs w:val="24"/>
          <w:vertAlign w:val="superscript"/>
        </w:rPr>
        <w:t>3</w:t>
      </w:r>
      <w:r>
        <w:rPr>
          <w:rFonts w:cs="Arial"/>
          <w:szCs w:val="24"/>
        </w:rPr>
        <w:t>. Такие показатели обусловлены большой степенью износа и высокими показателями повреждаемости тепловых сетей</w:t>
      </w:r>
    </w:p>
    <w:p w:rsidR="009A3873" w:rsidRDefault="009A3873">
      <w:pPr>
        <w:spacing w:after="0" w:line="240" w:lineRule="auto"/>
        <w:rPr>
          <w:bCs/>
          <w:noProof/>
          <w:szCs w:val="18"/>
          <w:lang w:eastAsia="ru-RU"/>
        </w:rPr>
      </w:pPr>
    </w:p>
    <w:p w:rsidR="009A3873" w:rsidRPr="00F53451" w:rsidRDefault="009A3873" w:rsidP="009A3873">
      <w:pPr>
        <w:pStyle w:val="1"/>
      </w:pPr>
      <w:bookmarkStart w:id="89" w:name="_Toc75447876"/>
      <w:bookmarkStart w:id="90" w:name="_Toc102479238"/>
      <w:r w:rsidRPr="00F53451">
        <w:t>ОПИСАНИЕ ИЗМЕНЕНИЙ</w:t>
      </w:r>
      <w:r>
        <w:t xml:space="preserve"> В</w:t>
      </w:r>
      <w:r w:rsidRPr="00F53451">
        <w:t xml:space="preserve"> ПРЕДЛОЖЕНИЯХ ПО СТРОИТЕЛЬСТВУ, РЕКОНСТРУКЦИИ, ТЕХНИЧЕСКОМУ ПЕРЕВООРУЖЕНИЮ И (ИЛИ) МОДЕРНИЗАЦИИ ИСТОЧНИКОВ ТЕПЛОВОЙ ЭНЕРГИИ ЗА ПЕРИОД, ПРЕДШЕСТВУЮЩИЙ АКТУАЛИЗАЦИИ СХЕМЫ ТЕПЛОСНАБЖЕНИЯ</w:t>
      </w:r>
      <w:bookmarkEnd w:id="89"/>
      <w:bookmarkEnd w:id="90"/>
    </w:p>
    <w:p w:rsidR="009A3873" w:rsidRDefault="009A3873" w:rsidP="009A387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4"/>
        </w:rPr>
      </w:pPr>
      <w:r w:rsidRPr="003559D3">
        <w:rPr>
          <w:rFonts w:eastAsia="Times New Roman"/>
          <w:szCs w:val="24"/>
        </w:rPr>
        <w:t>При выполнении актуализации Схемы теплоснабжения учтены фактические объемы выполнения запланированных в 20</w:t>
      </w:r>
      <w:r>
        <w:rPr>
          <w:rFonts w:eastAsia="Times New Roman"/>
          <w:szCs w:val="24"/>
        </w:rPr>
        <w:t>20</w:t>
      </w:r>
      <w:r w:rsidRPr="003559D3">
        <w:rPr>
          <w:rFonts w:eastAsia="Times New Roman"/>
          <w:szCs w:val="24"/>
        </w:rPr>
        <w:t xml:space="preserve"> году мероприятий в части источников тепловой энергии, изменения в объемах финансирования мероприятий, а также данные о текущем техническом состоянии.</w:t>
      </w:r>
    </w:p>
    <w:p w:rsidR="009A3873" w:rsidRDefault="009A3873" w:rsidP="009A387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При выполнении текущей актуализации актуализированы сроки реализации мероприятий:</w:t>
      </w:r>
    </w:p>
    <w:p w:rsidR="009A3873" w:rsidRPr="00A565C3" w:rsidRDefault="00A565C3" w:rsidP="00A565C3">
      <w:pPr>
        <w:pStyle w:val="af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</w:t>
      </w:r>
      <w:r w:rsidR="009A3873" w:rsidRPr="00A565C3">
        <w:rPr>
          <w:rFonts w:eastAsia="Times New Roman"/>
          <w:szCs w:val="24"/>
        </w:rPr>
        <w:t>троительство водогрейной котельной на площадке ТЭЦ-1;</w:t>
      </w:r>
    </w:p>
    <w:p w:rsidR="009A3873" w:rsidRPr="00A565C3" w:rsidRDefault="00A565C3" w:rsidP="00A565C3">
      <w:pPr>
        <w:pStyle w:val="af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</w:t>
      </w:r>
      <w:r w:rsidR="009A3873" w:rsidRPr="00A565C3">
        <w:rPr>
          <w:rFonts w:eastAsia="Times New Roman"/>
          <w:szCs w:val="24"/>
        </w:rPr>
        <w:t>троительство водогрейной котельной «Затверецкая».</w:t>
      </w:r>
    </w:p>
    <w:p w:rsidR="009A3873" w:rsidRDefault="009A3873" w:rsidP="009A387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Кроме того, актуализированной схемой предусматривается вывод генерирующего оборудования на ТЭЦ-4 в соответствии с утвержденной СиПР ЕЭС России на 2021–</w:t>
      </w:r>
      <w:r w:rsidR="00A565C3">
        <w:rPr>
          <w:rFonts w:eastAsia="Times New Roman"/>
          <w:szCs w:val="24"/>
        </w:rPr>
        <w:t>2027</w:t>
      </w:r>
      <w:r>
        <w:rPr>
          <w:rFonts w:eastAsia="Times New Roman"/>
          <w:szCs w:val="24"/>
        </w:rPr>
        <w:t xml:space="preserve"> гг, также в схему добавлены мероприятия, включенные в актуальную инвестиционную программу ООО «Тверская генерация».</w:t>
      </w:r>
    </w:p>
    <w:p w:rsidR="00DF3222" w:rsidRDefault="00DF3222" w:rsidP="009A3873">
      <w:pPr>
        <w:pStyle w:val="afffb"/>
        <w:contextualSpacing w:val="0"/>
        <w:jc w:val="center"/>
        <w:rPr>
          <w:noProof/>
        </w:rPr>
      </w:pPr>
    </w:p>
    <w:p w:rsidR="00A565C3" w:rsidRDefault="00A565C3" w:rsidP="009A3873">
      <w:pPr>
        <w:spacing w:after="0" w:line="360" w:lineRule="auto"/>
        <w:ind w:firstLine="708"/>
        <w:jc w:val="both"/>
        <w:rPr>
          <w:rFonts w:cs="Arial"/>
          <w:szCs w:val="24"/>
        </w:rPr>
      </w:pPr>
    </w:p>
    <w:p w:rsidR="00A565C3" w:rsidRDefault="00A565C3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A565C3" w:rsidRPr="0063579A" w:rsidRDefault="00A565C3" w:rsidP="00A565C3">
      <w:pPr>
        <w:pStyle w:val="1"/>
        <w:spacing w:line="276" w:lineRule="auto"/>
      </w:pPr>
      <w:bookmarkStart w:id="91" w:name="_Toc101615973"/>
      <w:bookmarkStart w:id="92" w:name="_Toc102479239"/>
      <w:r w:rsidRPr="003F14F2">
        <w:lastRenderedPageBreak/>
        <w:t>ОПИСАНИЕ ИЗМЕНЕНИЙ В ПРЕДЛОЖЕНИЯХ ПО СТРОИТЕЛЬСТВУ, РЕКОНСТРУКЦИИ И (ИЛИ) МОДЕРНИЗАЦИИ ТЕПЛОВЫХ СЕТЕЙ ЗА ПЕРИОД, ПРЕДШЕСТВУЮЩИЙ АКТУАЛИЗАЦИИ СХЕМЫ ТЕПЛОСНАБЖЕНИЯ, В ТОМ ЧИСЛЕ С УЧЕТОМ ВВЕДЕННЫХ В ЭКСПЛУАТАЦИЮ НОВЫХ И РЕКОНСТРУИРОВАННЫХ ТЕПЛОВЫХ СЕТЕЙ, И СООРУЖЕНИЙ НА НИХ</w:t>
      </w:r>
      <w:bookmarkEnd w:id="91"/>
      <w:bookmarkEnd w:id="92"/>
    </w:p>
    <w:p w:rsidR="00A565C3" w:rsidRPr="00266A29" w:rsidRDefault="00A565C3" w:rsidP="00A565C3">
      <w:pPr>
        <w:spacing w:after="0" w:line="360" w:lineRule="auto"/>
        <w:ind w:firstLine="709"/>
        <w:jc w:val="both"/>
        <w:rPr>
          <w:szCs w:val="24"/>
        </w:rPr>
      </w:pPr>
      <w:r w:rsidRPr="00266A29">
        <w:rPr>
          <w:szCs w:val="24"/>
        </w:rPr>
        <w:t>Все изменения в части реестра мероприятий связаны со следующими основными факторами в зависимости от источника финансирования данных мероприятий:</w:t>
      </w:r>
    </w:p>
    <w:p w:rsidR="00A565C3" w:rsidRPr="00266A29" w:rsidRDefault="00A565C3" w:rsidP="00A565C3">
      <w:pPr>
        <w:pStyle w:val="af"/>
        <w:numPr>
          <w:ilvl w:val="0"/>
          <w:numId w:val="16"/>
        </w:numPr>
        <w:tabs>
          <w:tab w:val="left" w:pos="851"/>
          <w:tab w:val="left" w:pos="1134"/>
          <w:tab w:val="left" w:pos="1560"/>
        </w:tabs>
        <w:spacing w:after="0" w:line="360" w:lineRule="auto"/>
        <w:ind w:left="0" w:firstLine="709"/>
        <w:contextualSpacing w:val="0"/>
        <w:jc w:val="both"/>
        <w:rPr>
          <w:rFonts w:cs="Arial"/>
          <w:szCs w:val="24"/>
        </w:rPr>
      </w:pPr>
      <w:r w:rsidRPr="00266A29">
        <w:rPr>
          <w:rFonts w:cs="Arial"/>
          <w:szCs w:val="24"/>
        </w:rPr>
        <w:t>Амортизация текущего периода – пересмотр приоритетности выполнения мероприятий по различным причинам.</w:t>
      </w:r>
    </w:p>
    <w:p w:rsidR="00A565C3" w:rsidRPr="00266A29" w:rsidRDefault="00A565C3" w:rsidP="00A565C3">
      <w:pPr>
        <w:pStyle w:val="af"/>
        <w:numPr>
          <w:ilvl w:val="0"/>
          <w:numId w:val="16"/>
        </w:numPr>
        <w:tabs>
          <w:tab w:val="left" w:pos="851"/>
          <w:tab w:val="left" w:pos="1134"/>
          <w:tab w:val="left" w:pos="1560"/>
        </w:tabs>
        <w:spacing w:after="0" w:line="360" w:lineRule="auto"/>
        <w:ind w:left="0" w:firstLine="709"/>
        <w:contextualSpacing w:val="0"/>
        <w:jc w:val="both"/>
        <w:rPr>
          <w:rFonts w:cs="Arial"/>
          <w:szCs w:val="24"/>
        </w:rPr>
      </w:pPr>
      <w:r w:rsidRPr="00266A29">
        <w:rPr>
          <w:rFonts w:cs="Arial"/>
          <w:szCs w:val="24"/>
        </w:rPr>
        <w:t>Плата за подключение – изменение потребителем планируемой даты подключения и подключаемой нагрузки.</w:t>
      </w:r>
    </w:p>
    <w:p w:rsidR="00A565C3" w:rsidRPr="00266A29" w:rsidRDefault="00A565C3" w:rsidP="00A565C3">
      <w:pPr>
        <w:pStyle w:val="af"/>
        <w:numPr>
          <w:ilvl w:val="0"/>
          <w:numId w:val="16"/>
        </w:numPr>
        <w:tabs>
          <w:tab w:val="left" w:pos="851"/>
          <w:tab w:val="left" w:pos="1134"/>
          <w:tab w:val="left" w:pos="1560"/>
        </w:tabs>
        <w:spacing w:after="0" w:line="360" w:lineRule="auto"/>
        <w:ind w:left="0" w:firstLine="709"/>
        <w:contextualSpacing w:val="0"/>
        <w:jc w:val="both"/>
        <w:rPr>
          <w:rFonts w:cs="Arial"/>
          <w:szCs w:val="24"/>
        </w:rPr>
      </w:pPr>
      <w:r w:rsidRPr="00266A29">
        <w:rPr>
          <w:rFonts w:cs="Arial"/>
          <w:szCs w:val="24"/>
        </w:rPr>
        <w:t>Тариф на тепловую энергию (в части капитальных расходов из прибыли на подключение объектов с нагрузкой до 0.1 Гкал/ч) – изменение потребителем планируемой даты подключения, либо отказ от подключения по различным причинам.</w:t>
      </w:r>
    </w:p>
    <w:p w:rsidR="00A565C3" w:rsidRDefault="00A565C3" w:rsidP="00A565C3">
      <w:pPr>
        <w:pStyle w:val="afffe"/>
        <w:spacing w:before="0" w:line="36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основании вышесказанного предложения по строительству и реконструкции тепловых сетей в части мероприятий, связанных с подключением новых абонентов скорректированы с учетом изменений в прогнозе перспективных объектов.</w:t>
      </w:r>
    </w:p>
    <w:p w:rsidR="00DF3222" w:rsidRDefault="00A565C3" w:rsidP="00A439C3">
      <w:pPr>
        <w:pStyle w:val="afffe"/>
        <w:spacing w:before="0" w:line="36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Прочие предложения, в целом, соответствуют Утвержденной схеме теплоснабжения.</w:t>
      </w:r>
    </w:p>
    <w:p w:rsidR="004F2AA1" w:rsidRDefault="004F2AA1" w:rsidP="00A439C3">
      <w:pPr>
        <w:pStyle w:val="afffe"/>
        <w:spacing w:before="0" w:line="360" w:lineRule="auto"/>
        <w:ind w:firstLine="709"/>
        <w:rPr>
          <w:rFonts w:ascii="Arial" w:hAnsi="Arial" w:cs="Arial"/>
          <w:szCs w:val="24"/>
        </w:rPr>
      </w:pPr>
    </w:p>
    <w:p w:rsidR="00A565C3" w:rsidRPr="00721ADE" w:rsidRDefault="00A565C3" w:rsidP="00A565C3">
      <w:pPr>
        <w:pStyle w:val="1"/>
      </w:pPr>
      <w:bookmarkStart w:id="93" w:name="_Toc75447880"/>
      <w:bookmarkStart w:id="94" w:name="_Toc102479240"/>
      <w:r w:rsidRPr="00721ADE">
        <w:t>ОПИСАНИЕ ИЗМЕНЕНИЙ В ПРЕДЛОЖЕНИЯХ ПО ПЕРЕВОДУ ОТКРЫТЫХ СИСТЕМ ТЕПЛОСНАБЖЕНИЯ (ГОРЯЧЕГО ВОДОСНАБЖЕНИЯ) В ЗАКРЫТЫЕ СИСТЕМЫ ГОРЯЧЕГО ВОДОСНАБЖЕНИЯ ЗА ПЕРИОД, ПРЕДШЕСТВУЮЩИЙ АКТУАЛИЗАЦИИ СХЕМЫ ТЕПЛОСНАБЖЕНИЯ, В ТОМ ЧИСЛЕ С УЧЕТОМ ВВЕДЕННЫХ В ЭКСПЛУАТАЦИЮ ПЕРЕОБОРУДОВАННЫХ ЦЕНТРАЛЬНЫХ И ИНДИВИДУАЛЬНЫХ ТЕПЛОВЫХ ПУНКТОВ</w:t>
      </w:r>
      <w:bookmarkEnd w:id="93"/>
      <w:bookmarkEnd w:id="94"/>
    </w:p>
    <w:p w:rsidR="00C13679" w:rsidRPr="00C13679" w:rsidRDefault="00C13679" w:rsidP="00C13679">
      <w:pPr>
        <w:spacing w:after="0" w:line="360" w:lineRule="auto"/>
        <w:ind w:firstLine="709"/>
        <w:jc w:val="both"/>
        <w:rPr>
          <w:szCs w:val="24"/>
        </w:rPr>
      </w:pPr>
      <w:r w:rsidRPr="00C13679">
        <w:rPr>
          <w:szCs w:val="24"/>
        </w:rPr>
        <w:t>Федеральным законом от 30.12.2021 г. № 438-ФЗ «О внесении изменений в Федеральный закон «О теплоснабжении» предусматривается:</w:t>
      </w:r>
    </w:p>
    <w:p w:rsidR="00C13679" w:rsidRPr="00C13679" w:rsidRDefault="00C13679" w:rsidP="00C13679">
      <w:pPr>
        <w:numPr>
          <w:ilvl w:val="0"/>
          <w:numId w:val="19"/>
        </w:numPr>
        <w:spacing w:after="0" w:line="360" w:lineRule="auto"/>
        <w:contextualSpacing/>
        <w:jc w:val="both"/>
        <w:rPr>
          <w:szCs w:val="24"/>
        </w:rPr>
      </w:pPr>
      <w:r w:rsidRPr="00C13679">
        <w:rPr>
          <w:szCs w:val="24"/>
        </w:rPr>
        <w:t>часть 1 статьи 4 дополнить пунктом 15.5 следующего содержания:</w:t>
      </w:r>
    </w:p>
    <w:p w:rsidR="00C13679" w:rsidRPr="00C13679" w:rsidRDefault="00C13679" w:rsidP="00C13679">
      <w:pPr>
        <w:spacing w:after="0" w:line="360" w:lineRule="auto"/>
        <w:jc w:val="both"/>
        <w:rPr>
          <w:rFonts w:cs="Arial"/>
          <w:i/>
          <w:color w:val="000000"/>
          <w:szCs w:val="24"/>
        </w:rPr>
      </w:pPr>
      <w:r w:rsidRPr="00C13679">
        <w:rPr>
          <w:rFonts w:cs="Arial"/>
          <w:i/>
          <w:color w:val="000000"/>
          <w:szCs w:val="24"/>
        </w:rPr>
        <w:t>"15.5) утверждение порядка определения экономической эффективности перевода открытых систем теплоснабжения (горячего водоснабжения), отдельных участков таких систем на закрытые системы горячего водоснабжения;";</w:t>
      </w:r>
    </w:p>
    <w:p w:rsidR="00C13679" w:rsidRPr="00C13679" w:rsidRDefault="00C13679" w:rsidP="00C13679">
      <w:pPr>
        <w:numPr>
          <w:ilvl w:val="0"/>
          <w:numId w:val="19"/>
        </w:numPr>
        <w:spacing w:after="0" w:line="360" w:lineRule="auto"/>
        <w:contextualSpacing/>
        <w:jc w:val="both"/>
        <w:rPr>
          <w:szCs w:val="24"/>
        </w:rPr>
      </w:pPr>
      <w:r w:rsidRPr="00C13679">
        <w:rPr>
          <w:szCs w:val="24"/>
        </w:rPr>
        <w:t>часть 3 статьи 23 дополнить пунктом 7.1 следующего содержания:</w:t>
      </w:r>
    </w:p>
    <w:p w:rsidR="00C13679" w:rsidRPr="00C13679" w:rsidRDefault="00C13679" w:rsidP="00C13679">
      <w:pPr>
        <w:spacing w:after="0" w:line="360" w:lineRule="auto"/>
        <w:jc w:val="both"/>
        <w:rPr>
          <w:rFonts w:cs="Arial"/>
          <w:i/>
          <w:color w:val="000000"/>
          <w:szCs w:val="24"/>
        </w:rPr>
      </w:pPr>
      <w:r w:rsidRPr="00C13679">
        <w:rPr>
          <w:rFonts w:cs="Arial"/>
          <w:i/>
          <w:color w:val="000000"/>
          <w:szCs w:val="24"/>
        </w:rPr>
        <w:lastRenderedPageBreak/>
        <w:t>"7.1) обязательную оценку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 в порядке, установленном Правительством Российской Федерации. Без проведения такой оценки схема теплоснабжения не может быть утверждена (актуализирована);";</w:t>
      </w:r>
    </w:p>
    <w:p w:rsidR="00C13679" w:rsidRPr="00C13679" w:rsidRDefault="00C13679" w:rsidP="00C13679">
      <w:pPr>
        <w:numPr>
          <w:ilvl w:val="0"/>
          <w:numId w:val="19"/>
        </w:numPr>
        <w:spacing w:after="0" w:line="360" w:lineRule="auto"/>
        <w:contextualSpacing/>
        <w:jc w:val="both"/>
        <w:rPr>
          <w:szCs w:val="24"/>
        </w:rPr>
      </w:pPr>
      <w:r w:rsidRPr="00C13679">
        <w:rPr>
          <w:szCs w:val="24"/>
        </w:rPr>
        <w:t>часть 9 статьи 29 признать утратившей силу.</w:t>
      </w:r>
    </w:p>
    <w:p w:rsidR="00C13679" w:rsidRDefault="00C13679" w:rsidP="00C13679">
      <w:pPr>
        <w:autoSpaceDE w:val="0"/>
        <w:autoSpaceDN w:val="0"/>
        <w:spacing w:after="0" w:line="360" w:lineRule="auto"/>
        <w:ind w:firstLine="708"/>
        <w:jc w:val="both"/>
        <w:rPr>
          <w:szCs w:val="24"/>
        </w:rPr>
      </w:pPr>
      <w:r w:rsidRPr="00C13679">
        <w:rPr>
          <w:szCs w:val="24"/>
        </w:rPr>
        <w:t>Таким образом, снимается запрет на использование с 1 января 2022 года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водоснабжения. Решение о переходе на закрытые системы теплоснабжения должно приниматься по результатам оценки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водоснабжения.</w:t>
      </w:r>
    </w:p>
    <w:p w:rsidR="00C13679" w:rsidRDefault="00C13679" w:rsidP="00C13679">
      <w:pPr>
        <w:autoSpaceDE w:val="0"/>
        <w:autoSpaceDN w:val="0"/>
        <w:spacing w:after="0" w:line="360" w:lineRule="auto"/>
        <w:ind w:firstLine="708"/>
        <w:jc w:val="both"/>
        <w:rPr>
          <w:szCs w:val="24"/>
        </w:rPr>
      </w:pPr>
      <w:r>
        <w:rPr>
          <w:szCs w:val="24"/>
        </w:rPr>
        <w:t>Актуализированной схемой теплоснабжения не определен срок перевода абонентов с открытой схемы ГВС на закрытую с учетом факторов:</w:t>
      </w:r>
    </w:p>
    <w:p w:rsidR="00C13679" w:rsidRPr="00C13679" w:rsidRDefault="00C13679" w:rsidP="00C13679">
      <w:pPr>
        <w:numPr>
          <w:ilvl w:val="0"/>
          <w:numId w:val="20"/>
        </w:numPr>
        <w:spacing w:after="0" w:line="360" w:lineRule="auto"/>
        <w:jc w:val="both"/>
        <w:rPr>
          <w:rFonts w:cs="Arial"/>
          <w:szCs w:val="24"/>
        </w:rPr>
      </w:pPr>
      <w:r w:rsidRPr="00C13679">
        <w:rPr>
          <w:rFonts w:cs="Arial"/>
          <w:szCs w:val="24"/>
        </w:rPr>
        <w:t>отсутствие программы перевода открытых систем теплоснабжения в закрытые;</w:t>
      </w:r>
    </w:p>
    <w:p w:rsidR="00C13679" w:rsidRPr="00C13679" w:rsidRDefault="00C13679" w:rsidP="00C13679">
      <w:pPr>
        <w:numPr>
          <w:ilvl w:val="0"/>
          <w:numId w:val="20"/>
        </w:numPr>
        <w:spacing w:after="0" w:line="360" w:lineRule="auto"/>
        <w:jc w:val="both"/>
        <w:rPr>
          <w:rFonts w:cs="Arial"/>
          <w:szCs w:val="24"/>
        </w:rPr>
      </w:pPr>
      <w:r w:rsidRPr="00C13679">
        <w:rPr>
          <w:rFonts w:cs="Arial"/>
          <w:szCs w:val="24"/>
        </w:rPr>
        <w:t>отсутствие подтвержденных источников финансирования в реализацию мероприятий;</w:t>
      </w:r>
    </w:p>
    <w:p w:rsidR="00C13679" w:rsidRPr="00C13679" w:rsidRDefault="00C13679" w:rsidP="00C13679">
      <w:pPr>
        <w:numPr>
          <w:ilvl w:val="0"/>
          <w:numId w:val="20"/>
        </w:numPr>
        <w:spacing w:after="0" w:line="360" w:lineRule="auto"/>
        <w:jc w:val="both"/>
        <w:rPr>
          <w:rFonts w:cs="Arial"/>
          <w:szCs w:val="24"/>
        </w:rPr>
      </w:pPr>
      <w:r w:rsidRPr="00C13679">
        <w:rPr>
          <w:rFonts w:cs="Arial"/>
          <w:szCs w:val="24"/>
        </w:rPr>
        <w:t>незаинтересованность собственников жилья в МКД в выполнении работ.</w:t>
      </w:r>
    </w:p>
    <w:p w:rsidR="002D4C3F" w:rsidRDefault="002D4C3F">
      <w:pPr>
        <w:spacing w:after="0" w:line="240" w:lineRule="auto"/>
        <w:rPr>
          <w:rFonts w:cs="Arial"/>
          <w:b/>
          <w:bCs/>
          <w:szCs w:val="24"/>
        </w:rPr>
      </w:pPr>
    </w:p>
    <w:p w:rsidR="002D4C3F" w:rsidRPr="00C50FB8" w:rsidRDefault="002D4C3F" w:rsidP="002D4C3F">
      <w:pPr>
        <w:pStyle w:val="1"/>
      </w:pPr>
      <w:bookmarkStart w:id="95" w:name="_Toc101809906"/>
      <w:bookmarkStart w:id="96" w:name="_Toc102479241"/>
      <w:r w:rsidRPr="00DD15F9">
        <w:t>ОПИСАНИЕ ИЗМЕНЕНИЙ В ПЕРСПЕКТИВНЫХ ТОПЛИВНЫХ БАЛАНСАХ ЗА ПЕРИОД, ПРЕДШЕСТВУЮЩИЙ АКТУАЛИЗАЦИИ СХЕМЫ ТЕПЛОСНАБЖЕНИЯ, В ТОМ ЧИСЛЕ С УЧЕТОМ ВВЕДЕННЫХ В ЭКСПЛУАТАЦИЮ ПОСТРОЕННЫХ И РЕКОНСТРУИРОВАННЫХ ИСТОЧНИКОВ ТЕПЛОВОЙ ЭНЕРГИИ</w:t>
      </w:r>
      <w:bookmarkEnd w:id="95"/>
      <w:bookmarkEnd w:id="96"/>
    </w:p>
    <w:p w:rsidR="002D4C3F" w:rsidRDefault="002D4C3F" w:rsidP="002D4C3F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Изменения в перспективных топливных балансах обусловлены, главным образом, корректировкой прогноза перспективной нагрузки, выработки и отпуска тепловой и электрической энергии г. Твери. За период, предшествующий актуализации Схемы теплоснабжения, не выполнялось подключение новых энергоисточников, не осуществлялся вывод из эксплуатации. </w:t>
      </w:r>
    </w:p>
    <w:p w:rsidR="002D4C3F" w:rsidRDefault="002D4C3F" w:rsidP="002D4C3F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При выполнении текущей актуализации учтены фактические показатели работы систем теплоснабжения за базовый период схемы.</w:t>
      </w:r>
    </w:p>
    <w:p w:rsidR="00A439C3" w:rsidRDefault="00A439C3" w:rsidP="00DF3222">
      <w:pPr>
        <w:spacing w:after="0" w:line="360" w:lineRule="auto"/>
        <w:ind w:firstLine="708"/>
        <w:jc w:val="both"/>
        <w:rPr>
          <w:rFonts w:cs="Arial"/>
          <w:b/>
          <w:bCs/>
          <w:szCs w:val="24"/>
        </w:rPr>
      </w:pPr>
    </w:p>
    <w:p w:rsidR="00A439C3" w:rsidRPr="00A439C3" w:rsidRDefault="00A439C3" w:rsidP="00A439C3">
      <w:pPr>
        <w:pStyle w:val="1"/>
        <w:rPr>
          <w:shd w:val="clear" w:color="auto" w:fill="FFFFFF"/>
        </w:rPr>
      </w:pPr>
      <w:bookmarkStart w:id="97" w:name="_Toc40375004"/>
      <w:bookmarkStart w:id="98" w:name="_Toc75447882"/>
      <w:bookmarkStart w:id="99" w:name="_Toc102479242"/>
      <w:r w:rsidRPr="00FA5761">
        <w:t>ОПИСАНИЕ ИЗМЕНЕНИЙ В ПОКАЗАТЕЛЯХ НАДЕЖНОСТИ ТЕПЛОСНАБЖЕНИЯ ЗА ПЕРИОД, ПРЕДШЕСТВУЮЩИЙ АКТУАЛИЗАЦИИ СХЕМЫ ТЕПЛОСНАБЖЕНИЯ, С УЧЕТОМ ВВЕДЕННЫХ В ЭКСПЛУАТАЦИЮ НОВЫХ И РЕКОНСТРУИРОВАННЫХ ТЕПЛОВЫХ СЕТЕЙ И СООРУЖЕНИЙ НА НИХ</w:t>
      </w:r>
      <w:bookmarkEnd w:id="97"/>
      <w:bookmarkEnd w:id="98"/>
      <w:bookmarkEnd w:id="99"/>
    </w:p>
    <w:p w:rsidR="00A439C3" w:rsidRPr="00742CEA" w:rsidRDefault="00A439C3" w:rsidP="00A439C3">
      <w:pPr>
        <w:pStyle w:val="af"/>
        <w:spacing w:after="0"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В части показателей надежности теплоснабжения актуализированы значения коэффициентов, характеризующих надежность теплоснабжения с учетом соответствующих изменений в показателях работы систем теплоснабжения.</w:t>
      </w:r>
    </w:p>
    <w:p w:rsidR="008D3661" w:rsidRDefault="008D3661" w:rsidP="00F9403F">
      <w:pPr>
        <w:spacing w:after="0" w:line="360" w:lineRule="auto"/>
        <w:jc w:val="both"/>
        <w:rPr>
          <w:rFonts w:cs="Arial"/>
          <w:b/>
          <w:bCs/>
          <w:szCs w:val="24"/>
        </w:rPr>
      </w:pPr>
    </w:p>
    <w:p w:rsidR="00F9403F" w:rsidRDefault="00F9403F" w:rsidP="00F9403F">
      <w:pPr>
        <w:spacing w:after="0" w:line="360" w:lineRule="auto"/>
        <w:jc w:val="both"/>
        <w:rPr>
          <w:rFonts w:cs="Arial"/>
          <w:b/>
          <w:bCs/>
          <w:szCs w:val="24"/>
        </w:rPr>
      </w:pPr>
    </w:p>
    <w:p w:rsidR="00F9403F" w:rsidRDefault="00F9403F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F9403F" w:rsidRPr="00F53451" w:rsidRDefault="00F9403F" w:rsidP="00F9403F">
      <w:pPr>
        <w:pStyle w:val="1"/>
      </w:pPr>
      <w:bookmarkStart w:id="100" w:name="_Toc75447883"/>
      <w:bookmarkStart w:id="101" w:name="_Toc102479243"/>
      <w:r w:rsidRPr="00FA5761">
        <w:lastRenderedPageBreak/>
        <w:t>ОПИСАНИЕ ИЗМЕНЕНИЙ В ОБОСНОВАНИИ ИНВЕСТИЦИЙ (ОЦЕНКЕ ФИНАНСОВЫХ ПОТРЕБНОСТЕЙ, ПРЕДЛОЖЕНИЯХ ПО ИСТОЧНИКАМ ИНВЕСТИЦИЙ) В СТРОИТЕЛЬСТВО, РЕКОНСТРУКЦИЮ, ТЕХНИЧЕСКОЕ ПЕРЕВООРУЖЕНИЕ И (ИЛИ) МОДЕРНИЗАЦИЮ ИСТОЧНИКОВ ТЕПЛОВОЙ ЭНЕРГИИ И ТЕПЛОВЫХ СЕТЕЙ С УЧЕТОМ ФАКТИЧЕСКИ ОСУЩЕСТВЛЕННЫХ ИНВЕСТИЦИЙ И ПОКАЗАТЕЛЕЙ ИХ ФАКТИЧЕСКОЙ ЭФФЕКТИВНОСТИ</w:t>
      </w:r>
      <w:bookmarkEnd w:id="100"/>
      <w:bookmarkEnd w:id="101"/>
    </w:p>
    <w:p w:rsidR="00F9403F" w:rsidRPr="0013712A" w:rsidRDefault="00F9403F" w:rsidP="00F9403F">
      <w:pPr>
        <w:spacing w:after="0" w:line="360" w:lineRule="auto"/>
        <w:ind w:firstLine="709"/>
        <w:jc w:val="both"/>
        <w:rPr>
          <w:rFonts w:ascii="Segoe UI" w:hAnsi="Segoe UI" w:cs="Segoe UI"/>
          <w:szCs w:val="24"/>
        </w:rPr>
      </w:pPr>
      <w:r w:rsidRPr="0013712A">
        <w:rPr>
          <w:iCs/>
          <w:szCs w:val="24"/>
        </w:rPr>
        <w:t xml:space="preserve">При актуализации схемы теплоснабжения, разработчиками рассмотрены мероприятия в рамках амортизационных отчислений, уточнены расходы по </w:t>
      </w:r>
      <w:r w:rsidRPr="0013712A">
        <w:rPr>
          <w:szCs w:val="24"/>
        </w:rPr>
        <w:t>финансированию</w:t>
      </w:r>
      <w:r w:rsidRPr="0013712A">
        <w:rPr>
          <w:iCs/>
          <w:szCs w:val="24"/>
        </w:rPr>
        <w:t xml:space="preserve"> источников теплоснабжения; скорректированы мероприятия</w:t>
      </w:r>
      <w:r>
        <w:rPr>
          <w:iCs/>
          <w:szCs w:val="24"/>
        </w:rPr>
        <w:t xml:space="preserve"> в рамках платы за подключение</w:t>
      </w:r>
      <w:r w:rsidRPr="0013712A">
        <w:rPr>
          <w:iCs/>
          <w:szCs w:val="24"/>
        </w:rPr>
        <w:t>.</w:t>
      </w:r>
    </w:p>
    <w:p w:rsidR="00F9403F" w:rsidRPr="0013712A" w:rsidRDefault="00F9403F" w:rsidP="00F9403F">
      <w:pPr>
        <w:spacing w:after="0" w:line="360" w:lineRule="auto"/>
        <w:ind w:firstLine="709"/>
        <w:jc w:val="both"/>
        <w:rPr>
          <w:szCs w:val="24"/>
        </w:rPr>
      </w:pPr>
      <w:r w:rsidRPr="0013712A">
        <w:rPr>
          <w:szCs w:val="24"/>
        </w:rPr>
        <w:t>Основные изменения, внесенные при выполнении актуализации Схемы теплоснабжения г. Т</w:t>
      </w:r>
      <w:r>
        <w:rPr>
          <w:szCs w:val="24"/>
        </w:rPr>
        <w:t xml:space="preserve">вери </w:t>
      </w:r>
      <w:r w:rsidRPr="0013712A">
        <w:rPr>
          <w:szCs w:val="24"/>
        </w:rPr>
        <w:t>связаны, в основном, с корректировкой предлагаемых мероприятий (разделы 5 и 6 Утверждаемой части) и корректировкой источников их финансирования.</w:t>
      </w:r>
    </w:p>
    <w:p w:rsidR="00F9403F" w:rsidRPr="0013712A" w:rsidRDefault="00F9403F" w:rsidP="00F9403F">
      <w:pPr>
        <w:spacing w:after="0" w:line="360" w:lineRule="auto"/>
        <w:ind w:firstLine="709"/>
        <w:jc w:val="both"/>
        <w:rPr>
          <w:szCs w:val="24"/>
        </w:rPr>
      </w:pPr>
      <w:r w:rsidRPr="0013712A">
        <w:rPr>
          <w:szCs w:val="24"/>
        </w:rPr>
        <w:t>Изменение источников финансирования на ближайшую перспективу связаны со следующими причинами:</w:t>
      </w:r>
    </w:p>
    <w:p w:rsidR="00F9403F" w:rsidRPr="0013712A" w:rsidRDefault="00F9403F" w:rsidP="00F9403F">
      <w:pPr>
        <w:pStyle w:val="af"/>
        <w:spacing w:after="0" w:line="360" w:lineRule="auto"/>
        <w:ind w:left="0" w:firstLine="709"/>
        <w:jc w:val="both"/>
        <w:rPr>
          <w:rFonts w:cs="Arial"/>
          <w:color w:val="000000"/>
          <w:szCs w:val="24"/>
        </w:rPr>
      </w:pPr>
      <w:r w:rsidRPr="0013712A">
        <w:rPr>
          <w:rFonts w:cs="Arial"/>
          <w:color w:val="000000"/>
          <w:szCs w:val="24"/>
        </w:rPr>
        <w:t xml:space="preserve">1) Изменение объема амортизации как источника инвестиционной программы относительно утвержденной </w:t>
      </w:r>
      <w:r>
        <w:rPr>
          <w:rFonts w:cs="Arial"/>
          <w:color w:val="000000"/>
          <w:szCs w:val="24"/>
        </w:rPr>
        <w:t>ГУ «РЭК» Тверской области</w:t>
      </w:r>
      <w:r w:rsidRPr="0013712A">
        <w:rPr>
          <w:rFonts w:cs="Arial"/>
          <w:color w:val="000000"/>
          <w:szCs w:val="24"/>
        </w:rPr>
        <w:t xml:space="preserve"> программы в сторону увеличения.  </w:t>
      </w:r>
    </w:p>
    <w:p w:rsidR="00F9403F" w:rsidRDefault="00F9403F" w:rsidP="00F9403F">
      <w:pPr>
        <w:spacing w:after="0" w:line="360" w:lineRule="auto"/>
        <w:ind w:firstLine="708"/>
        <w:jc w:val="both"/>
        <w:rPr>
          <w:color w:val="000000"/>
          <w:szCs w:val="24"/>
        </w:rPr>
      </w:pPr>
      <w:r w:rsidRPr="0013712A">
        <w:rPr>
          <w:color w:val="000000"/>
          <w:szCs w:val="24"/>
        </w:rPr>
        <w:t>2) Изменения в части платы за подключение.</w:t>
      </w:r>
    </w:p>
    <w:p w:rsidR="00F9403F" w:rsidRDefault="00F9403F" w:rsidP="004F2AA1">
      <w:pPr>
        <w:spacing w:after="0" w:line="360" w:lineRule="auto"/>
        <w:jc w:val="both"/>
        <w:rPr>
          <w:color w:val="000000"/>
          <w:szCs w:val="24"/>
        </w:rPr>
      </w:pPr>
    </w:p>
    <w:p w:rsidR="004F2AA1" w:rsidRDefault="004F2AA1" w:rsidP="004F2AA1">
      <w:pPr>
        <w:pStyle w:val="1"/>
      </w:pPr>
      <w:bookmarkStart w:id="102" w:name="_Toc75447884"/>
      <w:bookmarkStart w:id="103" w:name="_Toc102479244"/>
      <w:r w:rsidRPr="00A97085">
        <w:t xml:space="preserve">ОПИСАНИЕ </w:t>
      </w:r>
      <w:r w:rsidRPr="00B24794">
        <w:t>ИЗМЕНЕНИЙ</w:t>
      </w:r>
      <w:r w:rsidRPr="00A97085">
        <w:t xml:space="preserve"> (ФАКТИЧЕСКИХ ДАННЫХ) В ОЦЕНКЕ ЗНАЧЕНИЙ ИНДИКАТОРОВ РАЗВИТИЯ СИСТЕМ ТЕПЛОСНАБЖЕНИЯ В ДОСТИЖЕНИИ КЛЮЧЕВЫХ ПОКАЗАТЕЛЕЙ, ОТРАЖАЮЩИХ РЕЗУЛЬТАТЫ ВНЕДРЕНИЯ ЦЕЛЕВОЙ МОДЕЛИ РЫНКА ТЕПЛОВОЙ ЭНЕРГИИ, ЦЕЛЕВЫХ ПОКАЗАТЕЛЕЙ РЕАЛИЗАЦИИ СХЕМЫ ТЕПЛОСНАБЖЕНИЯ</w:t>
      </w:r>
      <w:r w:rsidRPr="00A97085">
        <w:rPr>
          <w:rStyle w:val="ed"/>
          <w:sz w:val="27"/>
          <w:szCs w:val="27"/>
        </w:rPr>
        <w:t xml:space="preserve"> </w:t>
      </w:r>
      <w:r w:rsidRPr="00A97085">
        <w:t>Г. Т</w:t>
      </w:r>
      <w:bookmarkEnd w:id="102"/>
      <w:r>
        <w:t>ВЕРИ</w:t>
      </w:r>
      <w:bookmarkEnd w:id="103"/>
    </w:p>
    <w:p w:rsidR="004F2AA1" w:rsidRPr="00A97085" w:rsidRDefault="004F2AA1" w:rsidP="004F2AA1">
      <w:pPr>
        <w:pStyle w:val="afff9"/>
        <w:spacing w:before="0" w:beforeAutospacing="0" w:after="255" w:afterAutospacing="0" w:line="360" w:lineRule="auto"/>
        <w:ind w:firstLine="708"/>
        <w:jc w:val="both"/>
        <w:rPr>
          <w:rFonts w:ascii="Arial" w:hAnsi="Arial" w:cs="Arial"/>
        </w:rPr>
      </w:pPr>
      <w:bookmarkStart w:id="104" w:name="_Hlk43707345"/>
      <w:r w:rsidRPr="00A97085">
        <w:rPr>
          <w:rFonts w:ascii="Arial" w:hAnsi="Arial" w:cs="Arial"/>
        </w:rPr>
        <w:t>Значения индикаторов скорректированы с учетом изменения тепловых нагрузок, величины прогнозного отпуска, изменения прогнозных сроков вывода котельных из эксплуатации, планируемых мероприятий и сроков их реализации.</w:t>
      </w:r>
      <w:r>
        <w:rPr>
          <w:rFonts w:ascii="Arial" w:hAnsi="Arial" w:cs="Arial"/>
        </w:rPr>
        <w:t xml:space="preserve"> </w:t>
      </w:r>
    </w:p>
    <w:bookmarkEnd w:id="104"/>
    <w:p w:rsidR="004F2AA1" w:rsidRDefault="004F2AA1" w:rsidP="004F2AA1">
      <w:pPr>
        <w:spacing w:after="0" w:line="360" w:lineRule="auto"/>
        <w:jc w:val="both"/>
        <w:rPr>
          <w:color w:val="000000"/>
          <w:szCs w:val="24"/>
        </w:rPr>
      </w:pPr>
    </w:p>
    <w:p w:rsidR="004F2AA1" w:rsidRDefault="004F2AA1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4F2AA1" w:rsidRPr="00087D5A" w:rsidRDefault="004F2AA1" w:rsidP="004F2AA1">
      <w:pPr>
        <w:pStyle w:val="1"/>
      </w:pPr>
      <w:bookmarkStart w:id="105" w:name="_Toc75447885"/>
      <w:bookmarkStart w:id="106" w:name="_Toc102479245"/>
      <w:r w:rsidRPr="00087D5A">
        <w:lastRenderedPageBreak/>
        <w:t>ОПИСАНИЕ ИЗМЕНЕНИЙ (ФАКТИЧЕСКИХ ДАННЫХ) В ОЦЕНКЕ ЦЕНОВЫХ (ТАРИФНЫХ) ПОСЛЕДСТВИЙ РЕАЛИЗАЦИИ ПРОЕКТОВ СХЕМЫ ТЕПЛОСНАБЖЕНИЯ</w:t>
      </w:r>
      <w:bookmarkEnd w:id="105"/>
      <w:bookmarkEnd w:id="106"/>
    </w:p>
    <w:p w:rsidR="004F2AA1" w:rsidRPr="00415735" w:rsidRDefault="004F2AA1" w:rsidP="004F2AA1">
      <w:pPr>
        <w:pStyle w:val="aff5"/>
        <w:spacing w:line="360" w:lineRule="auto"/>
        <w:ind w:firstLine="720"/>
        <w:jc w:val="both"/>
        <w:rPr>
          <w:rFonts w:ascii="Arial" w:hAnsi="Arial"/>
        </w:rPr>
      </w:pPr>
      <w:r w:rsidRPr="00415735">
        <w:rPr>
          <w:rFonts w:ascii="Arial" w:hAnsi="Arial"/>
        </w:rPr>
        <w:t xml:space="preserve">Тарифно-балансовые модели скорректированы с учетом корректировки технических показателей (баланс отпуска тепловой энергии, расход топлива и т.п.), а также с учетом актуализированных мероприятий по реконструкции и техническому перевооружению источников тепловой энергии. На изменение тарифа на тепловую энергию повлияли мероприятия, финансируемые </w:t>
      </w:r>
      <w:r>
        <w:rPr>
          <w:rFonts w:ascii="Arial" w:hAnsi="Arial"/>
        </w:rPr>
        <w:t>за счет амортизации.</w:t>
      </w:r>
    </w:p>
    <w:p w:rsidR="004F2AA1" w:rsidRPr="0013712A" w:rsidRDefault="004F2AA1" w:rsidP="004F2AA1">
      <w:pPr>
        <w:spacing w:after="0" w:line="360" w:lineRule="auto"/>
        <w:jc w:val="both"/>
        <w:rPr>
          <w:color w:val="000000"/>
          <w:szCs w:val="24"/>
        </w:rPr>
      </w:pPr>
    </w:p>
    <w:p w:rsidR="004F2AA1" w:rsidRPr="0063579A" w:rsidRDefault="004F2AA1" w:rsidP="004F2AA1">
      <w:pPr>
        <w:pStyle w:val="1"/>
        <w:spacing w:line="276" w:lineRule="auto"/>
      </w:pPr>
      <w:bookmarkStart w:id="107" w:name="_Toc102056332"/>
      <w:bookmarkStart w:id="108" w:name="_Toc102479246"/>
      <w:r w:rsidRPr="0063579A">
        <w:t>ОПИСАНИЕ ИЗМЕНЕНИЙ В ЗОНАХ ДЕЯТЕЛЬНОСТИ ЕДИНЫХ ТЕПЛОСНАБЖАЮЩИХ ОРГАНИЗАЦИЙ, ПРОИЗОШЕДШИХ ЗА ПЕРИОД, ПРЕДШЕСТВУЮЩИЙ АКТУАЛИЗАЦИИ СХЕМЫ ТЕПЛОСНАБЖЕНИЯ</w:t>
      </w:r>
      <w:bookmarkEnd w:id="107"/>
      <w:bookmarkEnd w:id="108"/>
    </w:p>
    <w:p w:rsidR="004F2AA1" w:rsidRPr="005E507A" w:rsidRDefault="004F2AA1" w:rsidP="004F2AA1">
      <w:pPr>
        <w:pStyle w:val="afffe"/>
        <w:spacing w:before="0" w:line="360" w:lineRule="auto"/>
        <w:ind w:firstLine="708"/>
        <w:rPr>
          <w:rFonts w:ascii="Arial" w:hAnsi="Arial" w:cs="Arial"/>
          <w:szCs w:val="24"/>
        </w:rPr>
      </w:pPr>
      <w:r w:rsidRPr="005E507A">
        <w:rPr>
          <w:rFonts w:ascii="Arial" w:hAnsi="Arial" w:cs="Arial"/>
          <w:szCs w:val="24"/>
        </w:rPr>
        <w:t>В соответствии с Правил</w:t>
      </w:r>
      <w:r>
        <w:rPr>
          <w:rFonts w:ascii="Arial" w:hAnsi="Arial" w:cs="Arial"/>
          <w:szCs w:val="24"/>
        </w:rPr>
        <w:t>ами</w:t>
      </w:r>
      <w:r w:rsidRPr="005E507A">
        <w:rPr>
          <w:rFonts w:ascii="Arial" w:hAnsi="Arial" w:cs="Arial"/>
          <w:szCs w:val="24"/>
        </w:rPr>
        <w:t xml:space="preserve"> организации теплоснабжения, границы зоны деятельности ЕТО могут быть изменены в следующих случаях:</w:t>
      </w:r>
    </w:p>
    <w:p w:rsidR="004F2AA1" w:rsidRPr="005E507A" w:rsidRDefault="004F2AA1" w:rsidP="004F2AA1">
      <w:pPr>
        <w:pStyle w:val="a1"/>
        <w:numPr>
          <w:ilvl w:val="0"/>
          <w:numId w:val="12"/>
        </w:numPr>
        <w:tabs>
          <w:tab w:val="left" w:pos="993"/>
        </w:tabs>
        <w:ind w:left="0" w:firstLine="709"/>
        <w:rPr>
          <w:rFonts w:ascii="Arial" w:hAnsi="Arial" w:cs="Arial"/>
          <w:szCs w:val="24"/>
        </w:rPr>
      </w:pPr>
      <w:r w:rsidRPr="005E507A">
        <w:rPr>
          <w:rFonts w:ascii="Arial" w:hAnsi="Arial" w:cs="Arial"/>
          <w:szCs w:val="24"/>
        </w:rPr>
        <w:t>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4F2AA1" w:rsidRPr="005E507A" w:rsidRDefault="004F2AA1" w:rsidP="004F2AA1">
      <w:pPr>
        <w:pStyle w:val="a1"/>
        <w:numPr>
          <w:ilvl w:val="0"/>
          <w:numId w:val="12"/>
        </w:numPr>
        <w:tabs>
          <w:tab w:val="left" w:pos="993"/>
        </w:tabs>
        <w:ind w:left="0" w:firstLine="709"/>
        <w:rPr>
          <w:rFonts w:ascii="Arial" w:hAnsi="Arial" w:cs="Arial"/>
          <w:szCs w:val="24"/>
        </w:rPr>
      </w:pPr>
      <w:r w:rsidRPr="005E507A">
        <w:rPr>
          <w:rFonts w:ascii="Arial" w:hAnsi="Arial" w:cs="Arial"/>
          <w:szCs w:val="24"/>
        </w:rPr>
        <w:t>технологическое объединение или разделение систем теплоснабжения.</w:t>
      </w:r>
    </w:p>
    <w:p w:rsidR="004F2AA1" w:rsidRPr="005E507A" w:rsidRDefault="004F2AA1" w:rsidP="004F2AA1">
      <w:pPr>
        <w:pStyle w:val="afffe"/>
        <w:spacing w:before="0" w:line="360" w:lineRule="auto"/>
        <w:ind w:firstLine="709"/>
        <w:rPr>
          <w:rFonts w:ascii="Arial" w:hAnsi="Arial" w:cs="Arial"/>
          <w:szCs w:val="24"/>
        </w:rPr>
      </w:pPr>
      <w:r w:rsidRPr="005E507A">
        <w:rPr>
          <w:rFonts w:ascii="Arial" w:hAnsi="Arial" w:cs="Arial"/>
          <w:szCs w:val="24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4F2AA1" w:rsidRDefault="004F2AA1" w:rsidP="004F2AA1">
      <w:pPr>
        <w:spacing w:after="0" w:line="360" w:lineRule="auto"/>
        <w:ind w:firstLine="708"/>
        <w:jc w:val="both"/>
        <w:rPr>
          <w:rFonts w:eastAsia="Microsoft YaHei" w:cs="Arial"/>
          <w:szCs w:val="24"/>
        </w:rPr>
      </w:pPr>
      <w:r>
        <w:rPr>
          <w:rFonts w:cs="Arial"/>
          <w:szCs w:val="24"/>
        </w:rPr>
        <w:t xml:space="preserve">Анализ </w:t>
      </w:r>
      <w:r w:rsidRPr="0010515D">
        <w:rPr>
          <w:rFonts w:eastAsia="Microsoft YaHei" w:cs="Arial"/>
          <w:szCs w:val="24"/>
        </w:rPr>
        <w:t>изменений в границах систем теплоснабжения и утвержденных зон деятельности ЕТО в г. Т</w:t>
      </w:r>
      <w:r>
        <w:rPr>
          <w:rFonts w:eastAsia="Microsoft YaHei" w:cs="Arial"/>
          <w:szCs w:val="24"/>
        </w:rPr>
        <w:t xml:space="preserve">вери, внесенных при выполнении актуализации Схемы теплоснабжения г. Твери на 2022 год, представлен в табл. </w:t>
      </w:r>
      <w:r>
        <w:rPr>
          <w:rFonts w:eastAsia="Microsoft YaHei" w:cs="Arial"/>
          <w:szCs w:val="24"/>
        </w:rPr>
        <w:fldChar w:fldCharType="begin"/>
      </w:r>
      <w:r>
        <w:rPr>
          <w:rFonts w:eastAsia="Microsoft YaHei" w:cs="Arial"/>
          <w:szCs w:val="24"/>
        </w:rPr>
        <w:instrText xml:space="preserve"> REF _Ref101104850 \h  \* MERGEFORMAT </w:instrText>
      </w:r>
      <w:r>
        <w:rPr>
          <w:rFonts w:eastAsia="Microsoft YaHei" w:cs="Arial"/>
          <w:szCs w:val="24"/>
        </w:rPr>
      </w:r>
      <w:r>
        <w:rPr>
          <w:rFonts w:eastAsia="Microsoft YaHei" w:cs="Arial"/>
          <w:szCs w:val="24"/>
        </w:rPr>
        <w:fldChar w:fldCharType="separate"/>
      </w:r>
      <w:r w:rsidRPr="004F2AA1">
        <w:rPr>
          <w:vanish/>
        </w:rPr>
        <w:t xml:space="preserve">Таблица </w:t>
      </w:r>
      <w:r>
        <w:rPr>
          <w:noProof/>
        </w:rPr>
        <w:t>15</w:t>
      </w:r>
      <w:r>
        <w:t>.</w:t>
      </w:r>
      <w:r>
        <w:rPr>
          <w:noProof/>
        </w:rPr>
        <w:t>1</w:t>
      </w:r>
      <w:r>
        <w:rPr>
          <w:rFonts w:eastAsia="Microsoft YaHei" w:cs="Arial"/>
          <w:szCs w:val="24"/>
        </w:rPr>
        <w:fldChar w:fldCharType="end"/>
      </w:r>
      <w:r>
        <w:rPr>
          <w:rFonts w:eastAsia="Microsoft YaHei" w:cs="Arial"/>
          <w:szCs w:val="24"/>
        </w:rPr>
        <w:t xml:space="preserve">. </w:t>
      </w:r>
    </w:p>
    <w:p w:rsidR="004F2AA1" w:rsidRDefault="004F2AA1" w:rsidP="004F2AA1">
      <w:pPr>
        <w:spacing w:after="0" w:line="360" w:lineRule="auto"/>
        <w:ind w:firstLine="708"/>
        <w:jc w:val="both"/>
        <w:rPr>
          <w:rFonts w:eastAsia="Microsoft YaHei" w:cs="Arial"/>
          <w:szCs w:val="24"/>
        </w:rPr>
      </w:pPr>
      <w:r>
        <w:rPr>
          <w:rFonts w:cs="Arial"/>
          <w:szCs w:val="24"/>
        </w:rPr>
        <w:t xml:space="preserve">Актуализированный реестр единых теплоснабжающих организаций приведен в табл. </w:t>
      </w: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REF _Ref101104867 \h  \* MERGEFORMAT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4F2AA1">
        <w:rPr>
          <w:vanish/>
        </w:rPr>
        <w:t xml:space="preserve">Таблица </w:t>
      </w:r>
      <w:r>
        <w:rPr>
          <w:noProof/>
        </w:rPr>
        <w:t>15</w:t>
      </w:r>
      <w:r>
        <w:t>.</w:t>
      </w:r>
      <w:r>
        <w:rPr>
          <w:noProof/>
        </w:rPr>
        <w:t>2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>.</w:t>
      </w:r>
    </w:p>
    <w:p w:rsidR="004F2AA1" w:rsidRDefault="004F2AA1" w:rsidP="004F2AA1">
      <w:pPr>
        <w:spacing w:after="0" w:line="360" w:lineRule="auto"/>
        <w:ind w:firstLine="708"/>
        <w:jc w:val="both"/>
        <w:rPr>
          <w:rFonts w:eastAsia="Microsoft YaHei" w:cs="Arial"/>
          <w:szCs w:val="24"/>
        </w:rPr>
      </w:pPr>
      <w:r>
        <w:rPr>
          <w:rFonts w:eastAsia="Microsoft YaHei" w:cs="Arial"/>
          <w:szCs w:val="24"/>
        </w:rPr>
        <w:t>При выполнении актуализации Схемы теплоснабжения г. Твери скорректированы границы зон деятельности ЕТО в связи с новыми присоединениями в 2021 году.</w:t>
      </w:r>
    </w:p>
    <w:p w:rsidR="004F2AA1" w:rsidRDefault="004F2AA1" w:rsidP="00F9403F">
      <w:pPr>
        <w:spacing w:after="0" w:line="360" w:lineRule="auto"/>
        <w:jc w:val="both"/>
        <w:rPr>
          <w:rFonts w:cs="Arial"/>
          <w:b/>
          <w:bCs/>
          <w:szCs w:val="24"/>
        </w:rPr>
      </w:pPr>
    </w:p>
    <w:p w:rsidR="004F2AA1" w:rsidRDefault="004F2AA1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4F2AA1" w:rsidRDefault="004F2AA1" w:rsidP="00F9403F">
      <w:pPr>
        <w:spacing w:after="0" w:line="360" w:lineRule="auto"/>
        <w:jc w:val="both"/>
        <w:rPr>
          <w:rFonts w:cs="Arial"/>
          <w:b/>
          <w:bCs/>
          <w:szCs w:val="24"/>
        </w:rPr>
        <w:sectPr w:rsidR="004F2AA1" w:rsidSect="00DF3222">
          <w:headerReference w:type="default" r:id="rId20"/>
          <w:foot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2AA1" w:rsidRDefault="004F2AA1" w:rsidP="004F2AA1">
      <w:pPr>
        <w:pStyle w:val="afffb"/>
        <w:keepNext/>
      </w:pPr>
      <w:bookmarkStart w:id="109" w:name="_Ref101104850"/>
      <w:bookmarkStart w:id="110" w:name="_Toc101105337"/>
      <w:bookmarkStart w:id="111" w:name="_Toc102479249"/>
      <w:r>
        <w:lastRenderedPageBreak/>
        <w:t xml:space="preserve">Таблица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>
        <w:rPr>
          <w:noProof/>
        </w:rPr>
        <w:t>15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Таблица \* ARABIC \s 1 </w:instrText>
      </w:r>
      <w:r w:rsidR="00771521">
        <w:fldChar w:fldCharType="separate"/>
      </w:r>
      <w:r>
        <w:rPr>
          <w:noProof/>
        </w:rPr>
        <w:t>1</w:t>
      </w:r>
      <w:r w:rsidR="00771521">
        <w:rPr>
          <w:noProof/>
        </w:rPr>
        <w:fldChar w:fldCharType="end"/>
      </w:r>
      <w:bookmarkEnd w:id="109"/>
      <w:r>
        <w:t xml:space="preserve"> </w:t>
      </w:r>
      <w:r w:rsidRPr="0010515D">
        <w:t xml:space="preserve"> –</w:t>
      </w:r>
      <w:r w:rsidRPr="0010515D">
        <w:rPr>
          <w:rFonts w:eastAsia="Microsoft YaHei"/>
        </w:rPr>
        <w:t xml:space="preserve"> Анализ изменений в границах систем теплоснабжения и утвержденных зон деятельности ЕТО в г. Т</w:t>
      </w:r>
      <w:r>
        <w:rPr>
          <w:rFonts w:eastAsia="Microsoft YaHei"/>
        </w:rPr>
        <w:t>вери (актуализация)</w:t>
      </w:r>
      <w:bookmarkEnd w:id="110"/>
      <w:bookmarkEnd w:id="1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2405"/>
        <w:gridCol w:w="2015"/>
        <w:gridCol w:w="3157"/>
        <w:gridCol w:w="719"/>
        <w:gridCol w:w="2021"/>
        <w:gridCol w:w="1369"/>
        <w:gridCol w:w="1587"/>
      </w:tblGrid>
      <w:tr w:rsidR="006F0255" w:rsidRPr="006F0255" w:rsidTr="00E317BC">
        <w:trPr>
          <w:cantSplit/>
          <w:trHeight w:val="20"/>
          <w:tblHeader/>
        </w:trPr>
        <w:tc>
          <w:tcPr>
            <w:tcW w:w="442" w:type="pct"/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bookmarkStart w:id="112" w:name="_Hlk40411377"/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№ системы теплоснабжения</w:t>
            </w:r>
          </w:p>
        </w:tc>
        <w:tc>
          <w:tcPr>
            <w:tcW w:w="826" w:type="pct"/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Наименования источников в системе теплоснабжения</w:t>
            </w:r>
          </w:p>
        </w:tc>
        <w:tc>
          <w:tcPr>
            <w:tcW w:w="692" w:type="pct"/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Объекты систем теплоснабжения в обслуживании теплоснабжающей (теплосетевой) организации</w:t>
            </w:r>
          </w:p>
        </w:tc>
        <w:tc>
          <w:tcPr>
            <w:tcW w:w="247" w:type="pct"/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№ зоны деятельности</w:t>
            </w:r>
          </w:p>
        </w:tc>
        <w:tc>
          <w:tcPr>
            <w:tcW w:w="694" w:type="pct"/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Утвержденная ЕТО (в соответствии с утвержденной ранее Схемой теплоснабжения города Твери)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Изменения в границах системы теплоснабжения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Необходимая корректировка в рамках актуализации схемы теплоснабжения</w:t>
            </w:r>
          </w:p>
        </w:tc>
      </w:tr>
      <w:tr w:rsidR="006F0255" w:rsidRPr="006F0255" w:rsidTr="00E317BC">
        <w:trPr>
          <w:cantSplit/>
          <w:trHeight w:val="639"/>
        </w:trPr>
        <w:tc>
          <w:tcPr>
            <w:tcW w:w="44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ТЭЦ-1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ТЭЦ-3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ТЭЦ-4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ВК-1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ВК-2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Котельная «Южная»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Котельный цех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Источники тепловой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энергии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Изменение границ зоны деятельности в связи с новыми присоединениями</w:t>
            </w:r>
          </w:p>
        </w:tc>
        <w:tc>
          <w:tcPr>
            <w:tcW w:w="5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Скорректировать границы зоны деятельности в связи с новыми присоединениями</w:t>
            </w:r>
          </w:p>
        </w:tc>
      </w:tr>
      <w:tr w:rsidR="006F0255" w:rsidRPr="006F0255" w:rsidTr="00E317BC">
        <w:trPr>
          <w:cantSplit/>
          <w:trHeight w:val="639"/>
        </w:trPr>
        <w:tc>
          <w:tcPr>
            <w:tcW w:w="44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Тепловые сети и сооружения на них</w:t>
            </w:r>
          </w:p>
        </w:tc>
        <w:tc>
          <w:tcPr>
            <w:tcW w:w="2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«Сахаровское шоссе» Сахаровское шоссе, 16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02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«Школа №3» ул. Новая Заря, 27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03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111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«Сахарово» п. Сахарово, ул. Василев-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ского, д. 2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04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5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«ХБК» бульвар Профсоюзов, д. 9, к. 2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05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«ПАТП-1» ул. Шишкова, д. 92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06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7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«ДРСУ-2» п. Черкассы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07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8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«Школа №2» ул. Машинистов, 2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08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9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«Керамический з-д» ул. Керамический завод, 5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09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10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«УПК» Третьяковский пер., 17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10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11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«Поликлиника №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2» ул. Семенова, 38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11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12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«Школа №24» ул. Линейная, 81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12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13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«Химинститут» Московское шоссе, д.157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13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14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ул. Шишкова, д. 97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14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15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«Б. Перемерки, 20»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15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«Мамулино» ул. Складская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Тепловые сети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16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highlight w:val="yellow"/>
              </w:rPr>
            </w:pP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" Энерго Альянс"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«Брусилово»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Оснабрюкская, 37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9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255" w:rsidRPr="006F0255" w:rsidTr="00E317BC">
        <w:trPr>
          <w:cantSplit/>
          <w:trHeight w:val="731"/>
        </w:trPr>
        <w:tc>
          <w:tcPr>
            <w:tcW w:w="44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17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ОКБ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С.Петербургское шоссе, д. 103, кор.3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17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 соответствии с договором аренды госимущества Тверской области №5022 от 09.09.2021 котельная передана в эксплуатацию ООО «Тверская генерация».</w:t>
            </w:r>
          </w:p>
        </w:tc>
      </w:tr>
      <w:tr w:rsidR="006F0255" w:rsidRPr="006F0255" w:rsidTr="00E317BC">
        <w:trPr>
          <w:cantSplit/>
          <w:trHeight w:val="731"/>
        </w:trPr>
        <w:tc>
          <w:tcPr>
            <w:tcW w:w="44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ГБУ «Центр кадастровой оценки»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Тепловые сети</w:t>
            </w:r>
          </w:p>
        </w:tc>
        <w:tc>
          <w:tcPr>
            <w:tcW w:w="2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9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255" w:rsidRPr="006F0255" w:rsidTr="00E317BC">
        <w:trPr>
          <w:cantSplit/>
          <w:trHeight w:val="332"/>
        </w:trPr>
        <w:tc>
          <w:tcPr>
            <w:tcW w:w="44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18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ООО «Лазурная» ул. Бочкина, д. 6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Тепловые сети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18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cs="Arial"/>
                <w:sz w:val="16"/>
                <w:szCs w:val="16"/>
              </w:rPr>
              <w:t>ООО «Лазурная»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9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19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«ТКСМ-2» ул. Туполева, д. 117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Тепловые сети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19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6F0255">
              <w:rPr>
                <w:rFonts w:cs="Arial"/>
                <w:sz w:val="16"/>
                <w:szCs w:val="16"/>
              </w:rPr>
              <w:t>ЗАО «Тверской комбинат строительных материалов № 2»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2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69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</w:p>
        </w:tc>
      </w:tr>
      <w:tr w:rsidR="006F0255" w:rsidRPr="006F0255" w:rsidTr="00E317BC">
        <w:trPr>
          <w:cantSplit/>
          <w:trHeight w:val="54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20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 xml:space="preserve"> ул. Склизкова 86 корп 1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20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21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Склизкова 108, корп 1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21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22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Фрунзе 2, корп 1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22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23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ул. Планерная 4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23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24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Новочеркасская 56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24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25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Сахаровское шоссе, 9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25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––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Новая зона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Добавить систему теплоснабжения в зону деятельности ЕТО ООО «ДСК-Ресурс»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26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Левитана, 95А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26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––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Новая зона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Добавить систему теплоснабжения в зону деятельности ЕТО ООО «ДСК-Ресурс»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«Мамулино-2» ул. Оснабрюкская, в районе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д.31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27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28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"Мамулино-3"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Оснабрюкская, д. 8, корп. 1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28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29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ОАО «ТВЗ» Петербургское шоссе, д. 45б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«ТВЗ»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29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«ТВЗ»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30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ОАО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«Центросвармаш» ул. П. Савельевой, д.47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«Центросвармаш»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30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«Центросвармаш»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31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ВЧД-14 ДТВС ОАО "РЖД" ул. 1-я Жёлтиковская, д.5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ВЧД-14 ДТВС ОАО «РЖД»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31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ВЧД-14 ДТВС ОАО «РЖД»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32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ООО УК "Лазурь" ул. Красина, д. 46/38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УК "Лазурь"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32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УК "Лазурь"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33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ООО «КОМО» пос. Б. Перемерки, д.90, стр. 2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«КОМО»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33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«КОМО»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34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ОАО «Волжский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пекарь» ул. Хромова, д.3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«Волжский пекарь»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34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«Волжский пекарь»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6F0255" w:rsidRPr="006F0255" w:rsidTr="00E317BC">
        <w:trPr>
          <w:cantSplit/>
          <w:trHeight w:val="20"/>
        </w:trPr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35</w:t>
            </w:r>
          </w:p>
        </w:tc>
        <w:tc>
          <w:tcPr>
            <w:tcW w:w="8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 xml:space="preserve">Котельная 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Петербургское шоссе, д. 15</w:t>
            </w:r>
          </w:p>
        </w:tc>
        <w:tc>
          <w:tcPr>
            <w:tcW w:w="6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«Крикс»</w:t>
            </w:r>
          </w:p>
        </w:tc>
        <w:tc>
          <w:tcPr>
            <w:tcW w:w="10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2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35</w:t>
            </w:r>
          </w:p>
        </w:tc>
        <w:tc>
          <w:tcPr>
            <w:tcW w:w="6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«Крикс»</w:t>
            </w:r>
          </w:p>
        </w:tc>
        <w:tc>
          <w:tcPr>
            <w:tcW w:w="4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Без изменений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Не требуется</w:t>
            </w:r>
          </w:p>
        </w:tc>
      </w:tr>
      <w:bookmarkEnd w:id="112"/>
    </w:tbl>
    <w:p w:rsidR="004F2AA1" w:rsidRDefault="004F2AA1" w:rsidP="004F2AA1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6F0255" w:rsidRDefault="006F0255" w:rsidP="004F2AA1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4F2AA1" w:rsidRDefault="004F2AA1" w:rsidP="004F2AA1">
      <w:pPr>
        <w:pStyle w:val="afffb"/>
        <w:keepNext/>
      </w:pPr>
      <w:bookmarkStart w:id="113" w:name="_Ref101104867"/>
      <w:bookmarkStart w:id="114" w:name="_Toc101105338"/>
      <w:bookmarkStart w:id="115" w:name="_Toc102479250"/>
      <w:r>
        <w:t xml:space="preserve">Таблица </w:t>
      </w:r>
      <w:r w:rsidR="00771521">
        <w:fldChar w:fldCharType="begin"/>
      </w:r>
      <w:r w:rsidR="00771521">
        <w:instrText xml:space="preserve"> STYLEREF 1 \s </w:instrText>
      </w:r>
      <w:r w:rsidR="00771521">
        <w:fldChar w:fldCharType="separate"/>
      </w:r>
      <w:r>
        <w:rPr>
          <w:noProof/>
        </w:rPr>
        <w:t>15</w:t>
      </w:r>
      <w:r w:rsidR="00771521">
        <w:rPr>
          <w:noProof/>
        </w:rPr>
        <w:fldChar w:fldCharType="end"/>
      </w:r>
      <w:r>
        <w:t>.</w:t>
      </w:r>
      <w:r w:rsidR="00771521">
        <w:fldChar w:fldCharType="begin"/>
      </w:r>
      <w:r w:rsidR="00771521">
        <w:instrText xml:space="preserve"> SEQ Таблица \* ARABIC \s 1 </w:instrText>
      </w:r>
      <w:r w:rsidR="00771521">
        <w:fldChar w:fldCharType="separate"/>
      </w:r>
      <w:r>
        <w:rPr>
          <w:noProof/>
        </w:rPr>
        <w:t>2</w:t>
      </w:r>
      <w:r w:rsidR="00771521">
        <w:rPr>
          <w:noProof/>
        </w:rPr>
        <w:fldChar w:fldCharType="end"/>
      </w:r>
      <w:bookmarkEnd w:id="113"/>
      <w:r>
        <w:t xml:space="preserve"> </w:t>
      </w:r>
      <w:r w:rsidRPr="009B7E72">
        <w:t xml:space="preserve">– </w:t>
      </w:r>
      <w:r>
        <w:t xml:space="preserve">Предлагаемые к утверждению </w:t>
      </w:r>
      <w:r w:rsidRPr="009B7E72">
        <w:t xml:space="preserve">ЕТО в системах теплоснабжения на территории г. </w:t>
      </w:r>
      <w:r>
        <w:t>Твери (актуализированный реестр)</w:t>
      </w:r>
      <w:bookmarkEnd w:id="114"/>
      <w:bookmarkEnd w:id="115"/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657"/>
        <w:gridCol w:w="2926"/>
        <w:gridCol w:w="2613"/>
        <w:gridCol w:w="1353"/>
        <w:gridCol w:w="2161"/>
        <w:gridCol w:w="2973"/>
      </w:tblGrid>
      <w:tr w:rsidR="006F0255" w:rsidRPr="006F0255" w:rsidTr="00E317BC">
        <w:trPr>
          <w:trHeight w:val="20"/>
          <w:tblHeader/>
        </w:trPr>
        <w:tc>
          <w:tcPr>
            <w:tcW w:w="277" w:type="pct"/>
            <w:tcBorders>
              <w:bottom w:val="single" w:sz="4" w:space="0" w:color="auto"/>
            </w:tcBorders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№ системы теплоснабжения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Наименования источников в системе теплоснабжения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Объекты систем теплоснабжения в обслуживании теплоснабжающей (теплосетевой) организации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№ зоны деятельности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Утвержденная ЕТО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6F025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Основание для присвоения статуса ЕТО (на момент актуализации Схемы теплоснабжения на 2022 год)</w:t>
            </w:r>
          </w:p>
        </w:tc>
      </w:tr>
      <w:tr w:rsidR="006F0255" w:rsidRPr="006F0255" w:rsidTr="00E317BC">
        <w:trPr>
          <w:trHeight w:val="423"/>
        </w:trPr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  <w:t>ТЭЦ-1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  <w:t>ТЭЦ-3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  <w:t>ТЭЦ-4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  <w:t>ВК-1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  <w:t>ВК-2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</w:pPr>
            <w:r w:rsidRPr="006F0255"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  <w:t>Котельная «Южная»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4"/>
                <w:szCs w:val="14"/>
                <w:lang w:eastAsia="ru-RU"/>
              </w:rPr>
              <w:t>Котельный цех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</w:rPr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 xml:space="preserve">Котельная «Сахаровское шоссе» </w:t>
            </w:r>
            <w:r w:rsidRPr="006F0255">
              <w:rPr>
                <w:rFonts w:cs="Arial"/>
                <w:sz w:val="16"/>
                <w:szCs w:val="16"/>
              </w:rPr>
              <w:lastRenderedPageBreak/>
              <w:t>Сахаровское шоссе,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lastRenderedPageBreak/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 xml:space="preserve">Единственная заявка от организации, владеющей на праве собственности или ином законном </w:t>
            </w: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lastRenderedPageBreak/>
              <w:t>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«Школа №3» ул. Новая Заря,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«Сахарово» п. Сахарово, ул. Василев-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ского, д.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«ХБК» бульвар Профсоюзов, д. 9, к.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«ПАТП-1» ул. Шишкова, д. 92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«ДРСУ-2» п. Черкассы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«Школа №2» ул. Машинистов,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«Керамический з-д» ул. Керамический завод,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09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«УПК» Третьяковский пер.,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</w:t>
            </w: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lastRenderedPageBreak/>
              <w:t>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«Поликлиника №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2» ул. Семенова, 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«Школа №24» ул. Линейная, 81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«Химинститут» Московское шоссе, д.157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ул. Шишкова, д. 97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195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«Б. Перемерки, 20»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172"/>
        </w:trPr>
        <w:tc>
          <w:tcPr>
            <w:tcW w:w="2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«Мамулино» ул. Складская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16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ООО «Тверская генерация»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both"/>
              <w:rPr>
                <w:rFonts w:eastAsia="Times New Roman" w:cs="Arial"/>
                <w:sz w:val="12"/>
                <w:szCs w:val="12"/>
                <w:lang w:eastAsia="ru-RU"/>
              </w:rPr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На основании критериев присвоения статуса единой теплоснабжающей организации (п. 7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«Брусилово»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Оснабрюкская, 37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" Энерго Альянс"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ОКБ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С.Петербургское шоссе, д. 103, кор.3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ООО «Лазурная» ул. Бочкина, д.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«Лазурная»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18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Тепловые сети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19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«ТКСМ-2» ул. Туполева, д. 117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ЗАО «Тверской комбинат строительных материалов № 2»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19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Единственная заявка от организации, владеющей на праве собственности или ином законном основании источниками тепловой энергии и тепловыми сетями в соответствующей зоне деятельности (п.6 «Правила организации теплоснабжения», утвержденные ПП РФ от 08.08.2012 г. № 808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«Тверская генерация»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Тепловые сети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</w:p>
        </w:tc>
      </w:tr>
      <w:tr w:rsidR="006F0255" w:rsidRPr="006F0255" w:rsidTr="00E317BC">
        <w:trPr>
          <w:trHeight w:val="409"/>
        </w:trPr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 xml:space="preserve"> ул. Склизкова 86 корп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Склизкова 108, корп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Фрунзе 2, корп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ул. Планерная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Новочеркасская 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Сахаровское шоссе,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Левитана, 95А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«ДСК-Ресурс»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«Мамулино-2» ул. Оснабрюкская, в районе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д.31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"Мамулино-3"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ул. Оснабрюкская, д. 8, корп.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«ЭнергоРесурс»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ОАО «ТВЗ» Петербургское шоссе, д. 45б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«ТВЗ»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29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«ТВЗ»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ОАО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«Центросвармаш» ул. П. Савельевой, д.47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«Центросвармаш»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«Центросвармаш»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ВЧД-14 ДТВС ОАО "РЖД" ул. 1-я Жёлтиковская, д.5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ВЧД-14 ДТВС ОАО «РЖД»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ВЧД-14 ДТВС ОАО «РЖД»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ООО УК "Лазурь" ул. Красина, д. 46/38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УК "Лазурь"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УК "Лазурь"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ООО «КОМО» пос. Б. Перемерки, д.90, стр.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«КОМО»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«КОМО»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 ОАО «Волжский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lastRenderedPageBreak/>
              <w:t>пекарь» ул. Хромова, д.3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lastRenderedPageBreak/>
              <w:t>ОАО «Волжский пекарь»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ОАО «Волжский пекарь»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 xml:space="preserve">Владение на праве собственности или ином законном основании источниками тепловой энергии с наибольшей рабочей тепловой мощностью </w:t>
            </w: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lastRenderedPageBreak/>
              <w:t>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  <w:tr w:rsidR="006F0255" w:rsidRPr="006F0255" w:rsidTr="00E317BC">
        <w:trPr>
          <w:trHeight w:val="2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Котельная</w:t>
            </w:r>
          </w:p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Петербургское шоссе, д.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«Крикс»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</w:pPr>
            <w:r w:rsidRPr="006F0255">
              <w:rPr>
                <w:rFonts w:eastAsia="Times New Roman" w:cs="Arial"/>
                <w:sz w:val="16"/>
                <w:szCs w:val="16"/>
              </w:rPr>
              <w:t>Источник тепловой энергии, тепловые сети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F0255">
              <w:rPr>
                <w:rFonts w:eastAsia="Times New Roman" w:cs="Arial"/>
                <w:sz w:val="16"/>
                <w:szCs w:val="16"/>
              </w:rPr>
              <w:t>35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55" w:rsidRPr="006F0255" w:rsidRDefault="006F0255" w:rsidP="006F025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F0255">
              <w:rPr>
                <w:rFonts w:cs="Arial"/>
                <w:sz w:val="16"/>
                <w:szCs w:val="16"/>
              </w:rPr>
              <w:t>ООО «Крикс»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255" w:rsidRPr="006F0255" w:rsidRDefault="006F0255" w:rsidP="006F0255">
            <w:pPr>
              <w:spacing w:after="0" w:line="240" w:lineRule="auto"/>
              <w:jc w:val="both"/>
            </w:pPr>
            <w:r w:rsidRPr="006F0255">
              <w:rPr>
                <w:rFonts w:eastAsia="Times New Roman" w:cs="Arial"/>
                <w:sz w:val="12"/>
                <w:szCs w:val="12"/>
                <w:lang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соответствующей зоне деятельности (п. 11</w:t>
            </w:r>
            <w:r w:rsidRPr="006F0255">
              <w:rPr>
                <w:rFonts w:cs="Arial"/>
                <w:sz w:val="12"/>
                <w:szCs w:val="12"/>
              </w:rPr>
              <w:t xml:space="preserve"> «Правила организации теплоснабжения», утвержденные ПП РФ от 08.08.2012 г. № 808)</w:t>
            </w:r>
          </w:p>
        </w:tc>
      </w:tr>
    </w:tbl>
    <w:p w:rsidR="00F9403F" w:rsidRPr="00DF52D8" w:rsidRDefault="00F9403F" w:rsidP="00F9403F">
      <w:pPr>
        <w:spacing w:after="0" w:line="360" w:lineRule="auto"/>
        <w:jc w:val="both"/>
        <w:rPr>
          <w:rFonts w:cs="Arial"/>
          <w:b/>
          <w:bCs/>
          <w:szCs w:val="24"/>
        </w:rPr>
      </w:pPr>
    </w:p>
    <w:sectPr w:rsidR="00F9403F" w:rsidRPr="00DF52D8" w:rsidSect="004F2AA1">
      <w:footerReference w:type="default" r:id="rId2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E3" w:rsidRDefault="008361E3" w:rsidP="005873F4">
      <w:pPr>
        <w:spacing w:after="0" w:line="240" w:lineRule="auto"/>
      </w:pPr>
      <w:r>
        <w:separator/>
      </w:r>
    </w:p>
  </w:endnote>
  <w:endnote w:type="continuationSeparator" w:id="0">
    <w:p w:rsidR="008361E3" w:rsidRDefault="008361E3" w:rsidP="0058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79" w:rsidRPr="009B7E72" w:rsidRDefault="00C13679" w:rsidP="00A439C3">
    <w:pPr>
      <w:pStyle w:val="a8"/>
      <w:pBdr>
        <w:top w:val="thinThickSmallGap" w:sz="24" w:space="1" w:color="auto"/>
      </w:pBdr>
      <w:tabs>
        <w:tab w:val="clear" w:pos="4677"/>
      </w:tabs>
      <w:rPr>
        <w:rFonts w:eastAsia="Times New Roman" w:cs="Arial"/>
        <w:sz w:val="18"/>
        <w:szCs w:val="18"/>
      </w:rPr>
    </w:pPr>
    <w:r w:rsidRPr="009B7E72">
      <w:rPr>
        <w:rFonts w:eastAsia="Times New Roman" w:cs="Arial"/>
        <w:sz w:val="18"/>
        <w:szCs w:val="18"/>
      </w:rPr>
      <w:t xml:space="preserve">                                                             </w:t>
    </w:r>
    <w:r>
      <w:rPr>
        <w:rFonts w:eastAsia="Times New Roman" w:cs="Arial"/>
        <w:sz w:val="18"/>
        <w:szCs w:val="18"/>
      </w:rPr>
      <w:t xml:space="preserve">  </w:t>
    </w:r>
    <w:r w:rsidRPr="009B7E72">
      <w:rPr>
        <w:rFonts w:eastAsia="Times New Roman" w:cs="Arial"/>
        <w:sz w:val="18"/>
        <w:szCs w:val="18"/>
      </w:rPr>
      <w:t xml:space="preserve"> </w:t>
    </w:r>
    <w:r>
      <w:rPr>
        <w:rFonts w:eastAsia="Times New Roman" w:cs="Arial"/>
        <w:sz w:val="18"/>
        <w:szCs w:val="18"/>
      </w:rPr>
      <w:t xml:space="preserve">       </w:t>
    </w:r>
    <w:r w:rsidRPr="009B7E72">
      <w:rPr>
        <w:rFonts w:eastAsia="Times New Roman" w:cs="Arial"/>
        <w:sz w:val="18"/>
        <w:szCs w:val="18"/>
      </w:rPr>
      <w:t xml:space="preserve">  ПСТ.ОМ.</w:t>
    </w:r>
    <w:r>
      <w:rPr>
        <w:rFonts w:eastAsia="Times New Roman" w:cs="Arial"/>
        <w:sz w:val="18"/>
        <w:szCs w:val="18"/>
      </w:rPr>
      <w:t>69-40.018</w:t>
    </w:r>
    <w:r w:rsidRPr="009B7E72">
      <w:rPr>
        <w:rFonts w:eastAsia="Times New Roman" w:cs="Arial"/>
        <w:sz w:val="18"/>
        <w:szCs w:val="18"/>
      </w:rPr>
      <w:t>.000</w:t>
    </w:r>
    <w:r w:rsidRPr="009B7E72">
      <w:rPr>
        <w:rFonts w:eastAsia="Times New Roman" w:cs="Arial"/>
        <w:sz w:val="18"/>
        <w:szCs w:val="18"/>
      </w:rPr>
      <w:tab/>
    </w:r>
    <w:r w:rsidRPr="009B7E72">
      <w:rPr>
        <w:rFonts w:eastAsia="Times New Roman" w:cs="Arial"/>
        <w:sz w:val="18"/>
        <w:szCs w:val="18"/>
      </w:rPr>
      <w:fldChar w:fldCharType="begin"/>
    </w:r>
    <w:r w:rsidRPr="009B7E72">
      <w:rPr>
        <w:rFonts w:cs="Arial"/>
        <w:sz w:val="18"/>
        <w:szCs w:val="18"/>
      </w:rPr>
      <w:instrText>PAGE   \* MERGEFORMAT</w:instrText>
    </w:r>
    <w:r w:rsidRPr="009B7E72">
      <w:rPr>
        <w:rFonts w:eastAsia="Times New Roman" w:cs="Arial"/>
        <w:sz w:val="18"/>
        <w:szCs w:val="18"/>
      </w:rPr>
      <w:fldChar w:fldCharType="separate"/>
    </w:r>
    <w:r w:rsidR="006F0255" w:rsidRPr="006F0255">
      <w:rPr>
        <w:rFonts w:eastAsia="Times New Roman" w:cs="Arial"/>
        <w:noProof/>
        <w:sz w:val="18"/>
        <w:szCs w:val="18"/>
      </w:rPr>
      <w:t>22</w:t>
    </w:r>
    <w:r w:rsidRPr="009B7E72">
      <w:rPr>
        <w:rFonts w:eastAsia="Times New Roman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79" w:rsidRPr="004F2AA1" w:rsidRDefault="00C13679" w:rsidP="004F2AA1">
    <w:pPr>
      <w:pStyle w:val="a8"/>
      <w:pBdr>
        <w:top w:val="thinThickSmallGap" w:sz="24" w:space="1" w:color="auto"/>
      </w:pBdr>
      <w:tabs>
        <w:tab w:val="clear" w:pos="4677"/>
        <w:tab w:val="clear" w:pos="9355"/>
        <w:tab w:val="left" w:pos="9214"/>
        <w:tab w:val="right" w:pos="14570"/>
      </w:tabs>
      <w:jc w:val="right"/>
    </w:pPr>
    <w:r>
      <w:rPr>
        <w:rFonts w:eastAsia="Times New Roman" w:cs="Arial"/>
        <w:sz w:val="18"/>
        <w:szCs w:val="18"/>
      </w:rPr>
      <w:t xml:space="preserve">       </w:t>
    </w:r>
    <w:r w:rsidRPr="00FF39DF">
      <w:rPr>
        <w:rFonts w:eastAsia="Times New Roman" w:cs="Arial"/>
        <w:sz w:val="18"/>
        <w:szCs w:val="18"/>
      </w:rPr>
      <w:t xml:space="preserve">    </w:t>
    </w:r>
    <w:r>
      <w:rPr>
        <w:rFonts w:eastAsia="Times New Roman" w:cs="Arial"/>
        <w:sz w:val="18"/>
        <w:szCs w:val="18"/>
      </w:rPr>
      <w:t xml:space="preserve"> </w:t>
    </w:r>
    <w:r w:rsidRPr="00FF39DF">
      <w:rPr>
        <w:rFonts w:eastAsia="Times New Roman" w:cs="Arial"/>
        <w:sz w:val="18"/>
        <w:szCs w:val="18"/>
      </w:rPr>
      <w:t xml:space="preserve">      ПСТ.ОМ.</w:t>
    </w:r>
    <w:r>
      <w:rPr>
        <w:rFonts w:eastAsia="Times New Roman" w:cs="Arial"/>
        <w:sz w:val="18"/>
        <w:szCs w:val="18"/>
      </w:rPr>
      <w:t>69-40</w:t>
    </w:r>
    <w:r w:rsidRPr="00FF39DF">
      <w:rPr>
        <w:rFonts w:eastAsia="Times New Roman" w:cs="Arial"/>
        <w:sz w:val="18"/>
        <w:szCs w:val="18"/>
      </w:rPr>
      <w:t>.01</w:t>
    </w:r>
    <w:r>
      <w:rPr>
        <w:rFonts w:eastAsia="Times New Roman" w:cs="Arial"/>
        <w:sz w:val="18"/>
        <w:szCs w:val="18"/>
      </w:rPr>
      <w:t>8</w:t>
    </w:r>
    <w:r w:rsidRPr="00FF39DF">
      <w:rPr>
        <w:rFonts w:eastAsia="Times New Roman" w:cs="Arial"/>
        <w:sz w:val="18"/>
        <w:szCs w:val="18"/>
      </w:rPr>
      <w:t>.000</w:t>
    </w:r>
    <w:r w:rsidRPr="00FF39DF">
      <w:rPr>
        <w:rFonts w:eastAsia="Times New Roman" w:cs="Arial"/>
        <w:sz w:val="18"/>
        <w:szCs w:val="18"/>
      </w:rPr>
      <w:tab/>
    </w:r>
    <w:r w:rsidRPr="00FF39DF">
      <w:rPr>
        <w:rFonts w:eastAsia="Times New Roman" w:cs="Arial"/>
        <w:sz w:val="18"/>
        <w:szCs w:val="18"/>
      </w:rPr>
      <w:fldChar w:fldCharType="begin"/>
    </w:r>
    <w:r w:rsidRPr="00FF39DF">
      <w:rPr>
        <w:rFonts w:cs="Arial"/>
        <w:sz w:val="18"/>
        <w:szCs w:val="18"/>
      </w:rPr>
      <w:instrText>PAGE   \* MERGEFORMAT</w:instrText>
    </w:r>
    <w:r w:rsidRPr="00FF39DF">
      <w:rPr>
        <w:rFonts w:eastAsia="Times New Roman" w:cs="Arial"/>
        <w:sz w:val="18"/>
        <w:szCs w:val="18"/>
      </w:rPr>
      <w:fldChar w:fldCharType="separate"/>
    </w:r>
    <w:r w:rsidR="006F0255" w:rsidRPr="006F0255">
      <w:rPr>
        <w:rFonts w:eastAsia="Times New Roman" w:cs="Arial"/>
        <w:noProof/>
        <w:sz w:val="18"/>
        <w:szCs w:val="18"/>
      </w:rPr>
      <w:t>29</w:t>
    </w:r>
    <w:r w:rsidRPr="00FF39DF">
      <w:rPr>
        <w:rFonts w:eastAsia="Times New Roman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E3" w:rsidRDefault="008361E3" w:rsidP="005873F4">
      <w:pPr>
        <w:spacing w:after="0" w:line="240" w:lineRule="auto"/>
      </w:pPr>
      <w:r>
        <w:separator/>
      </w:r>
    </w:p>
  </w:footnote>
  <w:footnote w:type="continuationSeparator" w:id="0">
    <w:p w:rsidR="008361E3" w:rsidRDefault="008361E3" w:rsidP="0058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79" w:rsidRPr="00BE1FF2" w:rsidRDefault="00C13679" w:rsidP="00A439C3">
    <w:pPr>
      <w:pStyle w:val="a6"/>
      <w:jc w:val="center"/>
      <w:rPr>
        <w:rFonts w:cs="Arial"/>
        <w:sz w:val="14"/>
        <w:szCs w:val="14"/>
      </w:rPr>
    </w:pPr>
    <w:r w:rsidRPr="00BE1FF2">
      <w:rPr>
        <w:rFonts w:cs="Arial"/>
        <w:sz w:val="14"/>
        <w:szCs w:val="14"/>
      </w:rPr>
      <w:t xml:space="preserve">ОБОСНОВЫВАЮЩИЕ МАТЕРИАЛЫ К СХЕМЕ ТЕПЛОСНАБЖЕНИЯ Г. </w:t>
    </w:r>
    <w:r>
      <w:rPr>
        <w:rFonts w:cs="Arial"/>
        <w:sz w:val="14"/>
        <w:szCs w:val="14"/>
      </w:rPr>
      <w:t>ТВЕРИ</w:t>
    </w:r>
    <w:r w:rsidRPr="00BE1FF2"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t>ДО 2028</w:t>
    </w:r>
    <w:r w:rsidRPr="00BE1FF2">
      <w:rPr>
        <w:rFonts w:cs="Arial"/>
        <w:sz w:val="14"/>
        <w:szCs w:val="14"/>
      </w:rPr>
      <w:t xml:space="preserve"> Г. (</w:t>
    </w:r>
    <w:r>
      <w:rPr>
        <w:rFonts w:cs="Arial"/>
        <w:sz w:val="14"/>
        <w:szCs w:val="14"/>
      </w:rPr>
      <w:t>АКТУАЛИЗАЦИЯ НА 2022 ГОД</w:t>
    </w:r>
    <w:r w:rsidRPr="00BE1FF2">
      <w:rPr>
        <w:rFonts w:cs="Arial"/>
        <w:sz w:val="14"/>
        <w:szCs w:val="14"/>
      </w:rPr>
      <w:t>)</w:t>
    </w:r>
  </w:p>
  <w:p w:rsidR="00C13679" w:rsidRPr="00BE1FF2" w:rsidRDefault="00C13679" w:rsidP="00A439C3">
    <w:pPr>
      <w:pStyle w:val="a6"/>
      <w:jc w:val="center"/>
      <w:rPr>
        <w:rFonts w:cs="Arial"/>
        <w:sz w:val="14"/>
        <w:szCs w:val="14"/>
      </w:rPr>
    </w:pPr>
    <w:r w:rsidRPr="00BE1FF2">
      <w:rPr>
        <w:rFonts w:cs="Arial"/>
        <w:sz w:val="14"/>
        <w:szCs w:val="14"/>
      </w:rPr>
      <w:t>КНИГА 1</w:t>
    </w:r>
    <w:r>
      <w:rPr>
        <w:rFonts w:cs="Arial"/>
        <w:sz w:val="14"/>
        <w:szCs w:val="14"/>
      </w:rPr>
      <w:t>8</w:t>
    </w:r>
    <w:r w:rsidRPr="00BE1FF2">
      <w:rPr>
        <w:rFonts w:cs="Arial"/>
        <w:sz w:val="14"/>
        <w:szCs w:val="14"/>
      </w:rPr>
      <w:t xml:space="preserve">. </w:t>
    </w:r>
    <w:r>
      <w:rPr>
        <w:rFonts w:cs="Arial"/>
        <w:sz w:val="14"/>
        <w:szCs w:val="14"/>
      </w:rPr>
      <w:t>СВОДНЫЙ ТОМ ИЗМЕНЕНИЙ, ВЫПОЛНЕННЫХ В АКТУАЛИЗИРОВАННОЙ СХЕМЕ ТЕПЛОСНАБЖЕНИЯ</w:t>
    </w:r>
  </w:p>
  <w:p w:rsidR="00C13679" w:rsidRPr="00BE1FF2" w:rsidRDefault="00C13679" w:rsidP="002D17AE">
    <w:pPr>
      <w:pStyle w:val="a6"/>
      <w:jc w:val="center"/>
      <w:rPr>
        <w:rFonts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524"/>
    <w:multiLevelType w:val="hybridMultilevel"/>
    <w:tmpl w:val="93BE514C"/>
    <w:lvl w:ilvl="0" w:tplc="5C2C684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70E"/>
    <w:multiLevelType w:val="hybridMultilevel"/>
    <w:tmpl w:val="10ECB53E"/>
    <w:lvl w:ilvl="0" w:tplc="2ED87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DC0214"/>
    <w:multiLevelType w:val="hybridMultilevel"/>
    <w:tmpl w:val="F2FA1A76"/>
    <w:lvl w:ilvl="0" w:tplc="76B2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099"/>
    <w:multiLevelType w:val="multilevel"/>
    <w:tmpl w:val="E3D273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327B7A"/>
    <w:multiLevelType w:val="hybridMultilevel"/>
    <w:tmpl w:val="0F0C89A8"/>
    <w:lvl w:ilvl="0" w:tplc="79CE5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48746D"/>
    <w:multiLevelType w:val="hybridMultilevel"/>
    <w:tmpl w:val="7136A3D2"/>
    <w:lvl w:ilvl="0" w:tplc="BF7C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53B1"/>
    <w:multiLevelType w:val="hybridMultilevel"/>
    <w:tmpl w:val="1938E650"/>
    <w:lvl w:ilvl="0" w:tplc="C040CDF8">
      <w:start w:val="1"/>
      <w:numFmt w:val="bullet"/>
      <w:pStyle w:val="a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93136"/>
    <w:multiLevelType w:val="hybridMultilevel"/>
    <w:tmpl w:val="320ED24A"/>
    <w:lvl w:ilvl="0" w:tplc="C7F20E84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8" w15:restartNumberingAfterBreak="0">
    <w:nsid w:val="3B5F743B"/>
    <w:multiLevelType w:val="hybridMultilevel"/>
    <w:tmpl w:val="AEECFFC6"/>
    <w:lvl w:ilvl="0" w:tplc="5C2C684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3B70"/>
    <w:multiLevelType w:val="multilevel"/>
    <w:tmpl w:val="AEE86F4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136F57"/>
    <w:multiLevelType w:val="multilevel"/>
    <w:tmpl w:val="6D40D07A"/>
    <w:lvl w:ilvl="0">
      <w:start w:val="3"/>
      <w:numFmt w:val="decimal"/>
      <w:pStyle w:val="a0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48BB6FB4"/>
    <w:multiLevelType w:val="multilevel"/>
    <w:tmpl w:val="47784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C8095F"/>
    <w:multiLevelType w:val="hybridMultilevel"/>
    <w:tmpl w:val="76A2A2C4"/>
    <w:lvl w:ilvl="0" w:tplc="76B2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1243C"/>
    <w:multiLevelType w:val="hybridMultilevel"/>
    <w:tmpl w:val="8016671C"/>
    <w:lvl w:ilvl="0" w:tplc="68FCF9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E2ECF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E25D5"/>
    <w:multiLevelType w:val="hybridMultilevel"/>
    <w:tmpl w:val="2932E4B6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6971509B"/>
    <w:multiLevelType w:val="hybridMultilevel"/>
    <w:tmpl w:val="2F821962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85729"/>
    <w:multiLevelType w:val="hybridMultilevel"/>
    <w:tmpl w:val="F51AB0F0"/>
    <w:lvl w:ilvl="0" w:tplc="5C2C684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BE7253"/>
    <w:multiLevelType w:val="hybridMultilevel"/>
    <w:tmpl w:val="7592CC82"/>
    <w:lvl w:ilvl="0" w:tplc="6428EB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70A64FEA"/>
    <w:multiLevelType w:val="hybridMultilevel"/>
    <w:tmpl w:val="05365266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A31A7"/>
    <w:multiLevelType w:val="hybridMultilevel"/>
    <w:tmpl w:val="D05A8AE8"/>
    <w:lvl w:ilvl="0" w:tplc="5CAA420A">
      <w:start w:val="1"/>
      <w:numFmt w:val="bullet"/>
      <w:pStyle w:val="a1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8"/>
  </w:num>
  <w:num w:numId="19">
    <w:abstractNumId w:val="4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F4"/>
    <w:rsid w:val="0000029C"/>
    <w:rsid w:val="00002F7C"/>
    <w:rsid w:val="00010790"/>
    <w:rsid w:val="00013991"/>
    <w:rsid w:val="00016A62"/>
    <w:rsid w:val="00024334"/>
    <w:rsid w:val="00027EBF"/>
    <w:rsid w:val="00036B99"/>
    <w:rsid w:val="00043DF2"/>
    <w:rsid w:val="00046A0C"/>
    <w:rsid w:val="00050B6D"/>
    <w:rsid w:val="00050DFF"/>
    <w:rsid w:val="00051427"/>
    <w:rsid w:val="00052A3A"/>
    <w:rsid w:val="00053448"/>
    <w:rsid w:val="0005498D"/>
    <w:rsid w:val="0005661B"/>
    <w:rsid w:val="0006230C"/>
    <w:rsid w:val="000649C1"/>
    <w:rsid w:val="0006740B"/>
    <w:rsid w:val="0007068A"/>
    <w:rsid w:val="000710AF"/>
    <w:rsid w:val="00073954"/>
    <w:rsid w:val="00075BEB"/>
    <w:rsid w:val="000768BF"/>
    <w:rsid w:val="0007776D"/>
    <w:rsid w:val="00080574"/>
    <w:rsid w:val="00083817"/>
    <w:rsid w:val="00084BDA"/>
    <w:rsid w:val="00086217"/>
    <w:rsid w:val="000874E6"/>
    <w:rsid w:val="000948C6"/>
    <w:rsid w:val="00094905"/>
    <w:rsid w:val="000966BF"/>
    <w:rsid w:val="000A153E"/>
    <w:rsid w:val="000B01CA"/>
    <w:rsid w:val="000B395C"/>
    <w:rsid w:val="000B399A"/>
    <w:rsid w:val="000B3DE0"/>
    <w:rsid w:val="000B5742"/>
    <w:rsid w:val="000B59C5"/>
    <w:rsid w:val="000B7EF0"/>
    <w:rsid w:val="000C1283"/>
    <w:rsid w:val="000C1686"/>
    <w:rsid w:val="000C6813"/>
    <w:rsid w:val="000D40DB"/>
    <w:rsid w:val="000D635B"/>
    <w:rsid w:val="000E01D6"/>
    <w:rsid w:val="000E31A6"/>
    <w:rsid w:val="000E45CE"/>
    <w:rsid w:val="000F10BF"/>
    <w:rsid w:val="000F4813"/>
    <w:rsid w:val="000F4983"/>
    <w:rsid w:val="000F4AC5"/>
    <w:rsid w:val="000F60B5"/>
    <w:rsid w:val="000F7B74"/>
    <w:rsid w:val="00100B14"/>
    <w:rsid w:val="001023AD"/>
    <w:rsid w:val="00103004"/>
    <w:rsid w:val="0010515D"/>
    <w:rsid w:val="001071BD"/>
    <w:rsid w:val="00110390"/>
    <w:rsid w:val="00111F6C"/>
    <w:rsid w:val="001142E5"/>
    <w:rsid w:val="001177F5"/>
    <w:rsid w:val="00127E38"/>
    <w:rsid w:val="00131458"/>
    <w:rsid w:val="00134D4B"/>
    <w:rsid w:val="001444AF"/>
    <w:rsid w:val="00145027"/>
    <w:rsid w:val="0014654E"/>
    <w:rsid w:val="00147CE4"/>
    <w:rsid w:val="00151494"/>
    <w:rsid w:val="00151CB5"/>
    <w:rsid w:val="001527E9"/>
    <w:rsid w:val="00154CD2"/>
    <w:rsid w:val="00156455"/>
    <w:rsid w:val="00157348"/>
    <w:rsid w:val="00161AEA"/>
    <w:rsid w:val="0016775B"/>
    <w:rsid w:val="00167D8A"/>
    <w:rsid w:val="00171D1B"/>
    <w:rsid w:val="00176718"/>
    <w:rsid w:val="00195CC3"/>
    <w:rsid w:val="001A06C4"/>
    <w:rsid w:val="001A359C"/>
    <w:rsid w:val="001A452D"/>
    <w:rsid w:val="001A5D9C"/>
    <w:rsid w:val="001A7A0D"/>
    <w:rsid w:val="001B0D98"/>
    <w:rsid w:val="001C4AD8"/>
    <w:rsid w:val="001C570B"/>
    <w:rsid w:val="001D55CF"/>
    <w:rsid w:val="001D5E72"/>
    <w:rsid w:val="001E25CD"/>
    <w:rsid w:val="001E5C23"/>
    <w:rsid w:val="001E61C3"/>
    <w:rsid w:val="001F1F4A"/>
    <w:rsid w:val="00201F46"/>
    <w:rsid w:val="002116C2"/>
    <w:rsid w:val="00212FBD"/>
    <w:rsid w:val="0022098F"/>
    <w:rsid w:val="00220E00"/>
    <w:rsid w:val="00223DC6"/>
    <w:rsid w:val="00225ABA"/>
    <w:rsid w:val="00226B42"/>
    <w:rsid w:val="002331A2"/>
    <w:rsid w:val="00237A15"/>
    <w:rsid w:val="0024177F"/>
    <w:rsid w:val="00245E94"/>
    <w:rsid w:val="00246A95"/>
    <w:rsid w:val="00250D7D"/>
    <w:rsid w:val="00251B06"/>
    <w:rsid w:val="00255214"/>
    <w:rsid w:val="00255AF0"/>
    <w:rsid w:val="00256B6C"/>
    <w:rsid w:val="00257795"/>
    <w:rsid w:val="00257F02"/>
    <w:rsid w:val="002627F1"/>
    <w:rsid w:val="002640DD"/>
    <w:rsid w:val="0027065F"/>
    <w:rsid w:val="002707CD"/>
    <w:rsid w:val="00270880"/>
    <w:rsid w:val="002738C0"/>
    <w:rsid w:val="0028256D"/>
    <w:rsid w:val="00282993"/>
    <w:rsid w:val="0028725B"/>
    <w:rsid w:val="002900F9"/>
    <w:rsid w:val="002906A2"/>
    <w:rsid w:val="00290910"/>
    <w:rsid w:val="00291356"/>
    <w:rsid w:val="002914EF"/>
    <w:rsid w:val="00295A9C"/>
    <w:rsid w:val="002A0654"/>
    <w:rsid w:val="002A0857"/>
    <w:rsid w:val="002A24C7"/>
    <w:rsid w:val="002A347A"/>
    <w:rsid w:val="002B1500"/>
    <w:rsid w:val="002B4AA9"/>
    <w:rsid w:val="002B4F5E"/>
    <w:rsid w:val="002B5DD2"/>
    <w:rsid w:val="002C0ECA"/>
    <w:rsid w:val="002C1418"/>
    <w:rsid w:val="002C2B05"/>
    <w:rsid w:val="002C4E34"/>
    <w:rsid w:val="002D14ED"/>
    <w:rsid w:val="002D17AE"/>
    <w:rsid w:val="002D490C"/>
    <w:rsid w:val="002D4C3F"/>
    <w:rsid w:val="002E0297"/>
    <w:rsid w:val="002E2AE2"/>
    <w:rsid w:val="002E4421"/>
    <w:rsid w:val="002E5150"/>
    <w:rsid w:val="002E7F9C"/>
    <w:rsid w:val="002F061B"/>
    <w:rsid w:val="002F0DE3"/>
    <w:rsid w:val="002F1C2D"/>
    <w:rsid w:val="002F617A"/>
    <w:rsid w:val="002F66AB"/>
    <w:rsid w:val="002F6AF0"/>
    <w:rsid w:val="0030143A"/>
    <w:rsid w:val="003114D4"/>
    <w:rsid w:val="003138EE"/>
    <w:rsid w:val="00314215"/>
    <w:rsid w:val="00321F67"/>
    <w:rsid w:val="0032670E"/>
    <w:rsid w:val="00326F52"/>
    <w:rsid w:val="00331469"/>
    <w:rsid w:val="0033377D"/>
    <w:rsid w:val="00333891"/>
    <w:rsid w:val="003348DE"/>
    <w:rsid w:val="00335D0D"/>
    <w:rsid w:val="00336817"/>
    <w:rsid w:val="00341C11"/>
    <w:rsid w:val="00344811"/>
    <w:rsid w:val="00350EB6"/>
    <w:rsid w:val="003518FD"/>
    <w:rsid w:val="0035718C"/>
    <w:rsid w:val="00364195"/>
    <w:rsid w:val="00367325"/>
    <w:rsid w:val="00371368"/>
    <w:rsid w:val="00372816"/>
    <w:rsid w:val="00374BBB"/>
    <w:rsid w:val="0037633B"/>
    <w:rsid w:val="003826CE"/>
    <w:rsid w:val="0038426A"/>
    <w:rsid w:val="003843FE"/>
    <w:rsid w:val="0038474A"/>
    <w:rsid w:val="00385745"/>
    <w:rsid w:val="00390F0F"/>
    <w:rsid w:val="003917DB"/>
    <w:rsid w:val="003922BA"/>
    <w:rsid w:val="003A6492"/>
    <w:rsid w:val="003B5D0F"/>
    <w:rsid w:val="003C0C87"/>
    <w:rsid w:val="003D1093"/>
    <w:rsid w:val="003E2A4A"/>
    <w:rsid w:val="003F0CE3"/>
    <w:rsid w:val="003F6CF5"/>
    <w:rsid w:val="00402EC5"/>
    <w:rsid w:val="0041069A"/>
    <w:rsid w:val="00425B8D"/>
    <w:rsid w:val="00426684"/>
    <w:rsid w:val="00431DFD"/>
    <w:rsid w:val="00434887"/>
    <w:rsid w:val="00435759"/>
    <w:rsid w:val="00440601"/>
    <w:rsid w:val="00440607"/>
    <w:rsid w:val="004452D7"/>
    <w:rsid w:val="00445E91"/>
    <w:rsid w:val="004463A5"/>
    <w:rsid w:val="004472EC"/>
    <w:rsid w:val="00463014"/>
    <w:rsid w:val="004679B9"/>
    <w:rsid w:val="004757FD"/>
    <w:rsid w:val="004777C7"/>
    <w:rsid w:val="00482934"/>
    <w:rsid w:val="004845AA"/>
    <w:rsid w:val="00484D7D"/>
    <w:rsid w:val="004859B4"/>
    <w:rsid w:val="004863AD"/>
    <w:rsid w:val="004909B2"/>
    <w:rsid w:val="004A1FC8"/>
    <w:rsid w:val="004A206A"/>
    <w:rsid w:val="004A2109"/>
    <w:rsid w:val="004A4AFB"/>
    <w:rsid w:val="004B229C"/>
    <w:rsid w:val="004B2D82"/>
    <w:rsid w:val="004B30F5"/>
    <w:rsid w:val="004B58C0"/>
    <w:rsid w:val="004C0FDC"/>
    <w:rsid w:val="004D2496"/>
    <w:rsid w:val="004D4871"/>
    <w:rsid w:val="004D63BE"/>
    <w:rsid w:val="004D7B35"/>
    <w:rsid w:val="004E1D03"/>
    <w:rsid w:val="004E2425"/>
    <w:rsid w:val="004F053C"/>
    <w:rsid w:val="004F2AA1"/>
    <w:rsid w:val="004F4950"/>
    <w:rsid w:val="004F5461"/>
    <w:rsid w:val="004F7FE3"/>
    <w:rsid w:val="005050F4"/>
    <w:rsid w:val="00506054"/>
    <w:rsid w:val="00506C0D"/>
    <w:rsid w:val="005133E4"/>
    <w:rsid w:val="00513AF2"/>
    <w:rsid w:val="00515903"/>
    <w:rsid w:val="00520526"/>
    <w:rsid w:val="00531FA6"/>
    <w:rsid w:val="00532057"/>
    <w:rsid w:val="00532828"/>
    <w:rsid w:val="005408B0"/>
    <w:rsid w:val="00546B64"/>
    <w:rsid w:val="00547B49"/>
    <w:rsid w:val="0055255C"/>
    <w:rsid w:val="005528A6"/>
    <w:rsid w:val="00563BFA"/>
    <w:rsid w:val="0057664D"/>
    <w:rsid w:val="0058498A"/>
    <w:rsid w:val="005853DE"/>
    <w:rsid w:val="005873F4"/>
    <w:rsid w:val="00594085"/>
    <w:rsid w:val="005A262D"/>
    <w:rsid w:val="005A2BFB"/>
    <w:rsid w:val="005A3AFC"/>
    <w:rsid w:val="005A53D8"/>
    <w:rsid w:val="005A797A"/>
    <w:rsid w:val="005B0535"/>
    <w:rsid w:val="005B6361"/>
    <w:rsid w:val="005B732E"/>
    <w:rsid w:val="005B7350"/>
    <w:rsid w:val="005C3E07"/>
    <w:rsid w:val="005C42E0"/>
    <w:rsid w:val="005C6ECC"/>
    <w:rsid w:val="005D3363"/>
    <w:rsid w:val="005D384C"/>
    <w:rsid w:val="005D40F1"/>
    <w:rsid w:val="005D57DF"/>
    <w:rsid w:val="005D5D9C"/>
    <w:rsid w:val="005D6245"/>
    <w:rsid w:val="005E1E1B"/>
    <w:rsid w:val="005E2FCF"/>
    <w:rsid w:val="005E507A"/>
    <w:rsid w:val="005E7601"/>
    <w:rsid w:val="005F3B3F"/>
    <w:rsid w:val="005F6087"/>
    <w:rsid w:val="005F68D6"/>
    <w:rsid w:val="00603D89"/>
    <w:rsid w:val="0060409E"/>
    <w:rsid w:val="00613D45"/>
    <w:rsid w:val="006255C9"/>
    <w:rsid w:val="00627C71"/>
    <w:rsid w:val="00631FA6"/>
    <w:rsid w:val="00634078"/>
    <w:rsid w:val="0063533F"/>
    <w:rsid w:val="0063579A"/>
    <w:rsid w:val="006426F4"/>
    <w:rsid w:val="00646121"/>
    <w:rsid w:val="0064769F"/>
    <w:rsid w:val="00653485"/>
    <w:rsid w:val="00653B55"/>
    <w:rsid w:val="00655405"/>
    <w:rsid w:val="00660392"/>
    <w:rsid w:val="00660E02"/>
    <w:rsid w:val="00661FC1"/>
    <w:rsid w:val="006654C9"/>
    <w:rsid w:val="0066611B"/>
    <w:rsid w:val="0068036E"/>
    <w:rsid w:val="0068048A"/>
    <w:rsid w:val="00685A07"/>
    <w:rsid w:val="006866DA"/>
    <w:rsid w:val="00686C68"/>
    <w:rsid w:val="00690BEC"/>
    <w:rsid w:val="00696FFB"/>
    <w:rsid w:val="00697D68"/>
    <w:rsid w:val="006A6373"/>
    <w:rsid w:val="006B0F15"/>
    <w:rsid w:val="006B1780"/>
    <w:rsid w:val="006B17ED"/>
    <w:rsid w:val="006C3D9C"/>
    <w:rsid w:val="006C6D16"/>
    <w:rsid w:val="006D62A0"/>
    <w:rsid w:val="006D7FE5"/>
    <w:rsid w:val="006E1FE9"/>
    <w:rsid w:val="006F0255"/>
    <w:rsid w:val="006F0D5B"/>
    <w:rsid w:val="006F2A68"/>
    <w:rsid w:val="006F3FC5"/>
    <w:rsid w:val="006F5CEA"/>
    <w:rsid w:val="006F606C"/>
    <w:rsid w:val="00702325"/>
    <w:rsid w:val="007064B8"/>
    <w:rsid w:val="007101DE"/>
    <w:rsid w:val="007176ED"/>
    <w:rsid w:val="0072651B"/>
    <w:rsid w:val="00727A02"/>
    <w:rsid w:val="00730B0F"/>
    <w:rsid w:val="00735C0C"/>
    <w:rsid w:val="007445B7"/>
    <w:rsid w:val="00750197"/>
    <w:rsid w:val="00750231"/>
    <w:rsid w:val="00755B29"/>
    <w:rsid w:val="00757A68"/>
    <w:rsid w:val="00762F5E"/>
    <w:rsid w:val="00762F63"/>
    <w:rsid w:val="00765A56"/>
    <w:rsid w:val="00767A00"/>
    <w:rsid w:val="00767DE5"/>
    <w:rsid w:val="007709B1"/>
    <w:rsid w:val="00770E17"/>
    <w:rsid w:val="00771521"/>
    <w:rsid w:val="00771DFC"/>
    <w:rsid w:val="00776E74"/>
    <w:rsid w:val="00780087"/>
    <w:rsid w:val="007A2B85"/>
    <w:rsid w:val="007A2F1C"/>
    <w:rsid w:val="007A5F06"/>
    <w:rsid w:val="007A73F4"/>
    <w:rsid w:val="007B101E"/>
    <w:rsid w:val="007B263C"/>
    <w:rsid w:val="007B5341"/>
    <w:rsid w:val="007B57C7"/>
    <w:rsid w:val="007B771F"/>
    <w:rsid w:val="007C2286"/>
    <w:rsid w:val="007C68E8"/>
    <w:rsid w:val="007D155F"/>
    <w:rsid w:val="007D2E72"/>
    <w:rsid w:val="007D3071"/>
    <w:rsid w:val="007D6655"/>
    <w:rsid w:val="007D7141"/>
    <w:rsid w:val="007E0312"/>
    <w:rsid w:val="007E23A8"/>
    <w:rsid w:val="007E45FC"/>
    <w:rsid w:val="007E531D"/>
    <w:rsid w:val="007E5A40"/>
    <w:rsid w:val="007E7EC9"/>
    <w:rsid w:val="007F2163"/>
    <w:rsid w:val="007F2BA3"/>
    <w:rsid w:val="007F39B8"/>
    <w:rsid w:val="007F3E05"/>
    <w:rsid w:val="007F5BDC"/>
    <w:rsid w:val="007F5C20"/>
    <w:rsid w:val="00811096"/>
    <w:rsid w:val="0081169B"/>
    <w:rsid w:val="008146E8"/>
    <w:rsid w:val="00821665"/>
    <w:rsid w:val="0082180D"/>
    <w:rsid w:val="00821E21"/>
    <w:rsid w:val="00834606"/>
    <w:rsid w:val="0083615A"/>
    <w:rsid w:val="008361E3"/>
    <w:rsid w:val="00841622"/>
    <w:rsid w:val="0084278F"/>
    <w:rsid w:val="00853D11"/>
    <w:rsid w:val="00864211"/>
    <w:rsid w:val="00866A5B"/>
    <w:rsid w:val="0088173B"/>
    <w:rsid w:val="00881BE7"/>
    <w:rsid w:val="00883D58"/>
    <w:rsid w:val="008844AE"/>
    <w:rsid w:val="00893173"/>
    <w:rsid w:val="00896735"/>
    <w:rsid w:val="008977FB"/>
    <w:rsid w:val="008A008E"/>
    <w:rsid w:val="008A00E8"/>
    <w:rsid w:val="008A0CB8"/>
    <w:rsid w:val="008A10DF"/>
    <w:rsid w:val="008A1999"/>
    <w:rsid w:val="008A1DC5"/>
    <w:rsid w:val="008A204D"/>
    <w:rsid w:val="008B185C"/>
    <w:rsid w:val="008B18C4"/>
    <w:rsid w:val="008B1EA1"/>
    <w:rsid w:val="008C3D19"/>
    <w:rsid w:val="008D0E15"/>
    <w:rsid w:val="008D3661"/>
    <w:rsid w:val="008D6B87"/>
    <w:rsid w:val="008E00C7"/>
    <w:rsid w:val="008E3B13"/>
    <w:rsid w:val="008E4143"/>
    <w:rsid w:val="008E4989"/>
    <w:rsid w:val="008F095B"/>
    <w:rsid w:val="008F4866"/>
    <w:rsid w:val="008F4DDE"/>
    <w:rsid w:val="0090394E"/>
    <w:rsid w:val="00905694"/>
    <w:rsid w:val="00907AA0"/>
    <w:rsid w:val="00907F0C"/>
    <w:rsid w:val="00910213"/>
    <w:rsid w:val="00910AC6"/>
    <w:rsid w:val="00913546"/>
    <w:rsid w:val="0091419E"/>
    <w:rsid w:val="00920E1F"/>
    <w:rsid w:val="00921C64"/>
    <w:rsid w:val="00921E24"/>
    <w:rsid w:val="009242D1"/>
    <w:rsid w:val="00932123"/>
    <w:rsid w:val="00935D5F"/>
    <w:rsid w:val="0093662C"/>
    <w:rsid w:val="00937A1E"/>
    <w:rsid w:val="00942159"/>
    <w:rsid w:val="0094530B"/>
    <w:rsid w:val="00945FD7"/>
    <w:rsid w:val="00946F51"/>
    <w:rsid w:val="00947B9B"/>
    <w:rsid w:val="00951B04"/>
    <w:rsid w:val="00953994"/>
    <w:rsid w:val="00955DBB"/>
    <w:rsid w:val="00961601"/>
    <w:rsid w:val="00961C02"/>
    <w:rsid w:val="00966A5B"/>
    <w:rsid w:val="00970541"/>
    <w:rsid w:val="00970E54"/>
    <w:rsid w:val="00972347"/>
    <w:rsid w:val="009723AB"/>
    <w:rsid w:val="00972DD9"/>
    <w:rsid w:val="009769C1"/>
    <w:rsid w:val="009772BF"/>
    <w:rsid w:val="00980ACA"/>
    <w:rsid w:val="0098460A"/>
    <w:rsid w:val="009928A3"/>
    <w:rsid w:val="00992982"/>
    <w:rsid w:val="009963B1"/>
    <w:rsid w:val="009A1177"/>
    <w:rsid w:val="009A20D2"/>
    <w:rsid w:val="009A3873"/>
    <w:rsid w:val="009A484B"/>
    <w:rsid w:val="009A7356"/>
    <w:rsid w:val="009B2E09"/>
    <w:rsid w:val="009B3F63"/>
    <w:rsid w:val="009B64D9"/>
    <w:rsid w:val="009B74FD"/>
    <w:rsid w:val="009B7E72"/>
    <w:rsid w:val="009D4364"/>
    <w:rsid w:val="009D60A5"/>
    <w:rsid w:val="009E0AF1"/>
    <w:rsid w:val="009E2DEF"/>
    <w:rsid w:val="009E3CF9"/>
    <w:rsid w:val="009E400E"/>
    <w:rsid w:val="009F2CBF"/>
    <w:rsid w:val="009F49BE"/>
    <w:rsid w:val="009F741A"/>
    <w:rsid w:val="00A02147"/>
    <w:rsid w:val="00A03FBA"/>
    <w:rsid w:val="00A0430D"/>
    <w:rsid w:val="00A17C9C"/>
    <w:rsid w:val="00A2185C"/>
    <w:rsid w:val="00A25468"/>
    <w:rsid w:val="00A25673"/>
    <w:rsid w:val="00A323D8"/>
    <w:rsid w:val="00A32CDF"/>
    <w:rsid w:val="00A330B4"/>
    <w:rsid w:val="00A33830"/>
    <w:rsid w:val="00A34782"/>
    <w:rsid w:val="00A34FA8"/>
    <w:rsid w:val="00A4172C"/>
    <w:rsid w:val="00A439C3"/>
    <w:rsid w:val="00A4404B"/>
    <w:rsid w:val="00A444B1"/>
    <w:rsid w:val="00A51D26"/>
    <w:rsid w:val="00A5331D"/>
    <w:rsid w:val="00A55344"/>
    <w:rsid w:val="00A565C3"/>
    <w:rsid w:val="00A65C31"/>
    <w:rsid w:val="00A745EC"/>
    <w:rsid w:val="00A7467A"/>
    <w:rsid w:val="00A74D49"/>
    <w:rsid w:val="00A753D2"/>
    <w:rsid w:val="00A76D64"/>
    <w:rsid w:val="00A823E6"/>
    <w:rsid w:val="00A82540"/>
    <w:rsid w:val="00A86159"/>
    <w:rsid w:val="00A87C74"/>
    <w:rsid w:val="00A96CC8"/>
    <w:rsid w:val="00A96EEA"/>
    <w:rsid w:val="00AA52EF"/>
    <w:rsid w:val="00AA78BB"/>
    <w:rsid w:val="00AB7569"/>
    <w:rsid w:val="00AC25C1"/>
    <w:rsid w:val="00AC4385"/>
    <w:rsid w:val="00AC7556"/>
    <w:rsid w:val="00AD63A7"/>
    <w:rsid w:val="00AE065F"/>
    <w:rsid w:val="00AE1EC9"/>
    <w:rsid w:val="00AE513F"/>
    <w:rsid w:val="00AF3398"/>
    <w:rsid w:val="00AF71A7"/>
    <w:rsid w:val="00AF7938"/>
    <w:rsid w:val="00AF79D4"/>
    <w:rsid w:val="00B00EF6"/>
    <w:rsid w:val="00B00FCC"/>
    <w:rsid w:val="00B0455A"/>
    <w:rsid w:val="00B13B7F"/>
    <w:rsid w:val="00B1411E"/>
    <w:rsid w:val="00B247F4"/>
    <w:rsid w:val="00B328BF"/>
    <w:rsid w:val="00B35925"/>
    <w:rsid w:val="00B40D20"/>
    <w:rsid w:val="00B441B1"/>
    <w:rsid w:val="00B479D2"/>
    <w:rsid w:val="00B50C7B"/>
    <w:rsid w:val="00B51F50"/>
    <w:rsid w:val="00B56B79"/>
    <w:rsid w:val="00B6127B"/>
    <w:rsid w:val="00B626A5"/>
    <w:rsid w:val="00B659CD"/>
    <w:rsid w:val="00B73A7F"/>
    <w:rsid w:val="00B769E7"/>
    <w:rsid w:val="00B805FB"/>
    <w:rsid w:val="00B81B4B"/>
    <w:rsid w:val="00B834F0"/>
    <w:rsid w:val="00B863AF"/>
    <w:rsid w:val="00B91F58"/>
    <w:rsid w:val="00B930E2"/>
    <w:rsid w:val="00B93D3F"/>
    <w:rsid w:val="00B94E70"/>
    <w:rsid w:val="00B95760"/>
    <w:rsid w:val="00B971B9"/>
    <w:rsid w:val="00BA7344"/>
    <w:rsid w:val="00BB0B48"/>
    <w:rsid w:val="00BB3E2C"/>
    <w:rsid w:val="00BC0F34"/>
    <w:rsid w:val="00BC15EC"/>
    <w:rsid w:val="00BC4FDE"/>
    <w:rsid w:val="00BC521D"/>
    <w:rsid w:val="00BC5A33"/>
    <w:rsid w:val="00BC602F"/>
    <w:rsid w:val="00BC70E4"/>
    <w:rsid w:val="00BD12A1"/>
    <w:rsid w:val="00BD681D"/>
    <w:rsid w:val="00BE04C8"/>
    <w:rsid w:val="00BE0ED9"/>
    <w:rsid w:val="00BE1FF2"/>
    <w:rsid w:val="00BE4229"/>
    <w:rsid w:val="00BE5217"/>
    <w:rsid w:val="00BE7EC6"/>
    <w:rsid w:val="00BF17C0"/>
    <w:rsid w:val="00BF3F5E"/>
    <w:rsid w:val="00BF619E"/>
    <w:rsid w:val="00C01BFD"/>
    <w:rsid w:val="00C01F78"/>
    <w:rsid w:val="00C025BC"/>
    <w:rsid w:val="00C026A1"/>
    <w:rsid w:val="00C02F31"/>
    <w:rsid w:val="00C04B81"/>
    <w:rsid w:val="00C05805"/>
    <w:rsid w:val="00C11174"/>
    <w:rsid w:val="00C13679"/>
    <w:rsid w:val="00C14F94"/>
    <w:rsid w:val="00C17AC4"/>
    <w:rsid w:val="00C31A5D"/>
    <w:rsid w:val="00C33163"/>
    <w:rsid w:val="00C357A0"/>
    <w:rsid w:val="00C40EA6"/>
    <w:rsid w:val="00C50FB8"/>
    <w:rsid w:val="00C542C3"/>
    <w:rsid w:val="00C56D3C"/>
    <w:rsid w:val="00C60C9B"/>
    <w:rsid w:val="00C60CAA"/>
    <w:rsid w:val="00C628CF"/>
    <w:rsid w:val="00C634ED"/>
    <w:rsid w:val="00C764D3"/>
    <w:rsid w:val="00C7748A"/>
    <w:rsid w:val="00C81BA0"/>
    <w:rsid w:val="00C83D55"/>
    <w:rsid w:val="00C84113"/>
    <w:rsid w:val="00C90661"/>
    <w:rsid w:val="00C95512"/>
    <w:rsid w:val="00C96530"/>
    <w:rsid w:val="00CA07D5"/>
    <w:rsid w:val="00CA1948"/>
    <w:rsid w:val="00CA4BB3"/>
    <w:rsid w:val="00CA6739"/>
    <w:rsid w:val="00CA711E"/>
    <w:rsid w:val="00CA7B16"/>
    <w:rsid w:val="00CB13FB"/>
    <w:rsid w:val="00CB22DF"/>
    <w:rsid w:val="00CB259A"/>
    <w:rsid w:val="00CB4E6F"/>
    <w:rsid w:val="00CB6BFF"/>
    <w:rsid w:val="00CC61ED"/>
    <w:rsid w:val="00CC62BD"/>
    <w:rsid w:val="00CD0CA5"/>
    <w:rsid w:val="00CE287E"/>
    <w:rsid w:val="00CE2CDA"/>
    <w:rsid w:val="00CE43B3"/>
    <w:rsid w:val="00CF110F"/>
    <w:rsid w:val="00CF5714"/>
    <w:rsid w:val="00D140B2"/>
    <w:rsid w:val="00D23224"/>
    <w:rsid w:val="00D272A1"/>
    <w:rsid w:val="00D34453"/>
    <w:rsid w:val="00D356E2"/>
    <w:rsid w:val="00D403D5"/>
    <w:rsid w:val="00D40909"/>
    <w:rsid w:val="00D40EDC"/>
    <w:rsid w:val="00D4319A"/>
    <w:rsid w:val="00D45976"/>
    <w:rsid w:val="00D46A1C"/>
    <w:rsid w:val="00D46EC5"/>
    <w:rsid w:val="00D47289"/>
    <w:rsid w:val="00D5282E"/>
    <w:rsid w:val="00D53A55"/>
    <w:rsid w:val="00D54419"/>
    <w:rsid w:val="00D71F45"/>
    <w:rsid w:val="00D745DB"/>
    <w:rsid w:val="00D91CC2"/>
    <w:rsid w:val="00D92D0E"/>
    <w:rsid w:val="00D92E2E"/>
    <w:rsid w:val="00D94089"/>
    <w:rsid w:val="00D94CF2"/>
    <w:rsid w:val="00D973F6"/>
    <w:rsid w:val="00DA0F12"/>
    <w:rsid w:val="00DA1EA4"/>
    <w:rsid w:val="00DA53C8"/>
    <w:rsid w:val="00DA5C64"/>
    <w:rsid w:val="00DA6CA9"/>
    <w:rsid w:val="00DB17FC"/>
    <w:rsid w:val="00DB1F4E"/>
    <w:rsid w:val="00DB30B1"/>
    <w:rsid w:val="00DB3941"/>
    <w:rsid w:val="00DB6B56"/>
    <w:rsid w:val="00DC42E5"/>
    <w:rsid w:val="00DC54D8"/>
    <w:rsid w:val="00DD07D5"/>
    <w:rsid w:val="00DD1B4C"/>
    <w:rsid w:val="00DD3E88"/>
    <w:rsid w:val="00DD672A"/>
    <w:rsid w:val="00DD6C78"/>
    <w:rsid w:val="00DD7807"/>
    <w:rsid w:val="00DE0AFB"/>
    <w:rsid w:val="00DE1C93"/>
    <w:rsid w:val="00DE4B41"/>
    <w:rsid w:val="00DE68E3"/>
    <w:rsid w:val="00DE75B6"/>
    <w:rsid w:val="00DF05D5"/>
    <w:rsid w:val="00DF3222"/>
    <w:rsid w:val="00DF52D8"/>
    <w:rsid w:val="00E04BB1"/>
    <w:rsid w:val="00E04EC4"/>
    <w:rsid w:val="00E120AA"/>
    <w:rsid w:val="00E1373D"/>
    <w:rsid w:val="00E1427B"/>
    <w:rsid w:val="00E14B5D"/>
    <w:rsid w:val="00E15D95"/>
    <w:rsid w:val="00E317EF"/>
    <w:rsid w:val="00E36D99"/>
    <w:rsid w:val="00E4087D"/>
    <w:rsid w:val="00E5107C"/>
    <w:rsid w:val="00E51BD0"/>
    <w:rsid w:val="00E54178"/>
    <w:rsid w:val="00E61EA9"/>
    <w:rsid w:val="00E63785"/>
    <w:rsid w:val="00E65CF5"/>
    <w:rsid w:val="00E67576"/>
    <w:rsid w:val="00E67628"/>
    <w:rsid w:val="00E70A3A"/>
    <w:rsid w:val="00E72E3D"/>
    <w:rsid w:val="00E74CB4"/>
    <w:rsid w:val="00E755C6"/>
    <w:rsid w:val="00E75833"/>
    <w:rsid w:val="00E76D89"/>
    <w:rsid w:val="00E7718C"/>
    <w:rsid w:val="00E77622"/>
    <w:rsid w:val="00E86276"/>
    <w:rsid w:val="00E90E29"/>
    <w:rsid w:val="00E93203"/>
    <w:rsid w:val="00E95AF1"/>
    <w:rsid w:val="00EA2CE6"/>
    <w:rsid w:val="00EA4415"/>
    <w:rsid w:val="00EA7588"/>
    <w:rsid w:val="00EB11DA"/>
    <w:rsid w:val="00EB15A8"/>
    <w:rsid w:val="00EB2CA3"/>
    <w:rsid w:val="00EB5920"/>
    <w:rsid w:val="00EB64E3"/>
    <w:rsid w:val="00EC022E"/>
    <w:rsid w:val="00EC037C"/>
    <w:rsid w:val="00EC0390"/>
    <w:rsid w:val="00EC59BB"/>
    <w:rsid w:val="00EC6699"/>
    <w:rsid w:val="00ED67C9"/>
    <w:rsid w:val="00ED7B5D"/>
    <w:rsid w:val="00EE19A8"/>
    <w:rsid w:val="00EE3D8E"/>
    <w:rsid w:val="00EE4E79"/>
    <w:rsid w:val="00EE6047"/>
    <w:rsid w:val="00EE66DF"/>
    <w:rsid w:val="00EE6D66"/>
    <w:rsid w:val="00EF26DB"/>
    <w:rsid w:val="00EF33FF"/>
    <w:rsid w:val="00EF4390"/>
    <w:rsid w:val="00F02539"/>
    <w:rsid w:val="00F02EA8"/>
    <w:rsid w:val="00F04ECC"/>
    <w:rsid w:val="00F06A5C"/>
    <w:rsid w:val="00F07115"/>
    <w:rsid w:val="00F11180"/>
    <w:rsid w:val="00F124FB"/>
    <w:rsid w:val="00F12D9A"/>
    <w:rsid w:val="00F13E8A"/>
    <w:rsid w:val="00F14BEC"/>
    <w:rsid w:val="00F171BE"/>
    <w:rsid w:val="00F245B9"/>
    <w:rsid w:val="00F24FB7"/>
    <w:rsid w:val="00F270D4"/>
    <w:rsid w:val="00F343ED"/>
    <w:rsid w:val="00F35761"/>
    <w:rsid w:val="00F37855"/>
    <w:rsid w:val="00F438D9"/>
    <w:rsid w:val="00F43B7B"/>
    <w:rsid w:val="00F55FFC"/>
    <w:rsid w:val="00F61600"/>
    <w:rsid w:val="00F61618"/>
    <w:rsid w:val="00F62495"/>
    <w:rsid w:val="00F6603D"/>
    <w:rsid w:val="00F74BB3"/>
    <w:rsid w:val="00F8198F"/>
    <w:rsid w:val="00F81A73"/>
    <w:rsid w:val="00F85342"/>
    <w:rsid w:val="00F9403F"/>
    <w:rsid w:val="00F94A69"/>
    <w:rsid w:val="00F954FD"/>
    <w:rsid w:val="00F9636E"/>
    <w:rsid w:val="00FA07F2"/>
    <w:rsid w:val="00FA3A7B"/>
    <w:rsid w:val="00FA7918"/>
    <w:rsid w:val="00FB17D8"/>
    <w:rsid w:val="00FB1C4E"/>
    <w:rsid w:val="00FB2E7E"/>
    <w:rsid w:val="00FB65FF"/>
    <w:rsid w:val="00FC002B"/>
    <w:rsid w:val="00FC4B51"/>
    <w:rsid w:val="00FC54EE"/>
    <w:rsid w:val="00FD249D"/>
    <w:rsid w:val="00FD5185"/>
    <w:rsid w:val="00FE1080"/>
    <w:rsid w:val="00FE427B"/>
    <w:rsid w:val="00FF03C0"/>
    <w:rsid w:val="00FF2939"/>
    <w:rsid w:val="00FF39DF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E7F05"/>
  <w15:chartTrackingRefBased/>
  <w15:docId w15:val="{A3FD52A9-CE58-4FA9-9B1A-0FFD7545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90910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5C3E07"/>
    <w:pPr>
      <w:keepNext/>
      <w:keepLines/>
      <w:numPr>
        <w:numId w:val="13"/>
      </w:numPr>
      <w:spacing w:after="120" w:line="360" w:lineRule="auto"/>
      <w:jc w:val="both"/>
      <w:outlineLvl w:val="0"/>
    </w:pPr>
    <w:rPr>
      <w:rFonts w:ascii="Arial Narrow" w:eastAsia="Times New Roman" w:hAnsi="Arial Narrow" w:cs="Arial"/>
      <w:b/>
      <w:bCs/>
      <w:color w:val="000000"/>
      <w:sz w:val="28"/>
      <w:szCs w:val="24"/>
    </w:rPr>
  </w:style>
  <w:style w:type="paragraph" w:styleId="20">
    <w:name w:val="heading 2"/>
    <w:basedOn w:val="a2"/>
    <w:next w:val="a2"/>
    <w:link w:val="21"/>
    <w:uiPriority w:val="99"/>
    <w:qFormat/>
    <w:rsid w:val="002D17AE"/>
    <w:pPr>
      <w:keepNext/>
      <w:jc w:val="both"/>
      <w:outlineLvl w:val="1"/>
    </w:pPr>
    <w:rPr>
      <w:rFonts w:ascii="Arial Narrow" w:hAnsi="Arial Narrow" w:cs="Arial"/>
      <w:b/>
      <w:sz w:val="28"/>
      <w:szCs w:val="28"/>
    </w:rPr>
  </w:style>
  <w:style w:type="paragraph" w:styleId="3">
    <w:name w:val="heading 3"/>
    <w:basedOn w:val="1"/>
    <w:next w:val="a2"/>
    <w:link w:val="30"/>
    <w:uiPriority w:val="99"/>
    <w:unhideWhenUsed/>
    <w:qFormat/>
    <w:locked/>
    <w:rsid w:val="009B7E72"/>
    <w:pPr>
      <w:numPr>
        <w:ilvl w:val="2"/>
      </w:numPr>
      <w:spacing w:before="240" w:after="0"/>
      <w:jc w:val="left"/>
      <w:outlineLvl w:val="2"/>
    </w:pPr>
    <w:rPr>
      <w:rFonts w:ascii="Arial" w:hAnsi="Arial"/>
      <w:b w:val="0"/>
      <w:sz w:val="24"/>
    </w:rPr>
  </w:style>
  <w:style w:type="paragraph" w:styleId="4">
    <w:name w:val="heading 4"/>
    <w:basedOn w:val="a2"/>
    <w:next w:val="a2"/>
    <w:link w:val="40"/>
    <w:uiPriority w:val="9"/>
    <w:qFormat/>
    <w:locked/>
    <w:rsid w:val="0063579A"/>
    <w:pPr>
      <w:keepNext/>
      <w:keepLines/>
      <w:numPr>
        <w:ilvl w:val="3"/>
        <w:numId w:val="13"/>
      </w:numPr>
      <w:spacing w:after="0"/>
      <w:jc w:val="center"/>
      <w:outlineLvl w:val="3"/>
    </w:pPr>
    <w:rPr>
      <w:rFonts w:eastAsia="Times New Roman" w:cs="Arial"/>
      <w:szCs w:val="24"/>
    </w:rPr>
  </w:style>
  <w:style w:type="paragraph" w:styleId="5">
    <w:name w:val="heading 5"/>
    <w:basedOn w:val="a2"/>
    <w:next w:val="a2"/>
    <w:link w:val="50"/>
    <w:uiPriority w:val="9"/>
    <w:qFormat/>
    <w:locked/>
    <w:rsid w:val="002F617A"/>
    <w:pPr>
      <w:numPr>
        <w:ilvl w:val="4"/>
        <w:numId w:val="13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2"/>
    <w:next w:val="a2"/>
    <w:link w:val="60"/>
    <w:uiPriority w:val="9"/>
    <w:qFormat/>
    <w:locked/>
    <w:rsid w:val="002F617A"/>
    <w:pPr>
      <w:numPr>
        <w:ilvl w:val="5"/>
        <w:numId w:val="13"/>
      </w:numPr>
      <w:spacing w:before="240" w:after="60" w:line="240" w:lineRule="auto"/>
      <w:outlineLvl w:val="5"/>
    </w:pPr>
    <w:rPr>
      <w:b/>
      <w:bCs/>
      <w:lang w:val="en-US"/>
    </w:rPr>
  </w:style>
  <w:style w:type="paragraph" w:styleId="7">
    <w:name w:val="heading 7"/>
    <w:basedOn w:val="a2"/>
    <w:next w:val="a2"/>
    <w:link w:val="70"/>
    <w:uiPriority w:val="9"/>
    <w:qFormat/>
    <w:locked/>
    <w:rsid w:val="002F617A"/>
    <w:pPr>
      <w:numPr>
        <w:ilvl w:val="6"/>
        <w:numId w:val="13"/>
      </w:numPr>
      <w:spacing w:before="240" w:after="60" w:line="240" w:lineRule="auto"/>
      <w:outlineLvl w:val="6"/>
    </w:pPr>
    <w:rPr>
      <w:szCs w:val="24"/>
      <w:lang w:val="en-US"/>
    </w:rPr>
  </w:style>
  <w:style w:type="paragraph" w:styleId="8">
    <w:name w:val="heading 8"/>
    <w:basedOn w:val="a2"/>
    <w:next w:val="a2"/>
    <w:link w:val="80"/>
    <w:uiPriority w:val="9"/>
    <w:qFormat/>
    <w:locked/>
    <w:rsid w:val="002F617A"/>
    <w:pPr>
      <w:numPr>
        <w:ilvl w:val="7"/>
        <w:numId w:val="13"/>
      </w:numPr>
      <w:spacing w:before="240" w:after="60" w:line="240" w:lineRule="auto"/>
      <w:outlineLvl w:val="7"/>
    </w:pPr>
    <w:rPr>
      <w:i/>
      <w:iCs/>
      <w:szCs w:val="24"/>
      <w:lang w:val="en-US"/>
    </w:rPr>
  </w:style>
  <w:style w:type="paragraph" w:styleId="9">
    <w:name w:val="heading 9"/>
    <w:basedOn w:val="a2"/>
    <w:next w:val="a2"/>
    <w:link w:val="90"/>
    <w:uiPriority w:val="9"/>
    <w:qFormat/>
    <w:locked/>
    <w:rsid w:val="002F617A"/>
    <w:pPr>
      <w:numPr>
        <w:ilvl w:val="8"/>
        <w:numId w:val="13"/>
      </w:num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3E07"/>
    <w:rPr>
      <w:rFonts w:ascii="Arial Narrow" w:eastAsia="Times New Roman" w:hAnsi="Arial Narrow" w:cs="Arial"/>
      <w:b/>
      <w:bCs/>
      <w:color w:val="000000"/>
      <w:sz w:val="28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2D17AE"/>
    <w:rPr>
      <w:rFonts w:ascii="Arial Narrow" w:hAnsi="Arial Narrow" w:cs="Arial"/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9B7E72"/>
    <w:rPr>
      <w:rFonts w:ascii="Arial" w:eastAsia="Times New Roman" w:hAnsi="Arial" w:cs="Arial"/>
      <w:bCs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63579A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2F617A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rsid w:val="002F617A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rsid w:val="002F617A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rsid w:val="002F617A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rsid w:val="002F617A"/>
    <w:rPr>
      <w:rFonts w:ascii="Cambria" w:eastAsia="Times New Roman" w:hAnsi="Cambria"/>
      <w:sz w:val="22"/>
      <w:szCs w:val="22"/>
      <w:lang w:val="en-US" w:eastAsia="en-US"/>
    </w:rPr>
  </w:style>
  <w:style w:type="paragraph" w:styleId="a6">
    <w:name w:val="header"/>
    <w:basedOn w:val="a2"/>
    <w:link w:val="a7"/>
    <w:uiPriority w:val="99"/>
    <w:rsid w:val="0058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873F4"/>
    <w:rPr>
      <w:rFonts w:cs="Times New Roman"/>
    </w:rPr>
  </w:style>
  <w:style w:type="paragraph" w:styleId="a8">
    <w:name w:val="footer"/>
    <w:basedOn w:val="a2"/>
    <w:link w:val="a9"/>
    <w:uiPriority w:val="99"/>
    <w:rsid w:val="0058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873F4"/>
    <w:rPr>
      <w:rFonts w:cs="Times New Roman"/>
    </w:rPr>
  </w:style>
  <w:style w:type="character" w:customStyle="1" w:styleId="aa">
    <w:name w:val="Основной текст_"/>
    <w:link w:val="71"/>
    <w:locked/>
    <w:rsid w:val="005873F4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71">
    <w:name w:val="Основной текст7"/>
    <w:basedOn w:val="a2"/>
    <w:link w:val="aa"/>
    <w:rsid w:val="005873F4"/>
    <w:pPr>
      <w:widowControl w:val="0"/>
      <w:shd w:val="clear" w:color="auto" w:fill="FFFFFF"/>
      <w:spacing w:after="0" w:line="413" w:lineRule="exact"/>
      <w:ind w:hanging="680"/>
      <w:jc w:val="both"/>
    </w:pPr>
    <w:rPr>
      <w:rFonts w:cs="Arial"/>
      <w:sz w:val="20"/>
      <w:szCs w:val="20"/>
    </w:rPr>
  </w:style>
  <w:style w:type="character" w:customStyle="1" w:styleId="11">
    <w:name w:val="Основной текст1"/>
    <w:uiPriority w:val="99"/>
    <w:rsid w:val="005873F4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b">
    <w:name w:val="TOC Heading"/>
    <w:basedOn w:val="1"/>
    <w:next w:val="a2"/>
    <w:uiPriority w:val="39"/>
    <w:qFormat/>
    <w:rsid w:val="005873F4"/>
    <w:pPr>
      <w:outlineLvl w:val="9"/>
    </w:pPr>
    <w:rPr>
      <w:lang w:eastAsia="ru-RU"/>
    </w:rPr>
  </w:style>
  <w:style w:type="paragraph" w:styleId="ac">
    <w:name w:val="Balloon Text"/>
    <w:basedOn w:val="a2"/>
    <w:link w:val="ad"/>
    <w:uiPriority w:val="99"/>
    <w:semiHidden/>
    <w:rsid w:val="0058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873F4"/>
    <w:rPr>
      <w:rFonts w:ascii="Tahoma" w:hAnsi="Tahoma" w:cs="Tahoma"/>
      <w:sz w:val="16"/>
      <w:szCs w:val="16"/>
    </w:rPr>
  </w:style>
  <w:style w:type="paragraph" w:styleId="12">
    <w:name w:val="toc 1"/>
    <w:basedOn w:val="a2"/>
    <w:next w:val="a2"/>
    <w:autoRedefine/>
    <w:uiPriority w:val="39"/>
    <w:qFormat/>
    <w:rsid w:val="0063579A"/>
    <w:pPr>
      <w:tabs>
        <w:tab w:val="right" w:leader="dot" w:pos="9345"/>
      </w:tabs>
      <w:spacing w:before="120" w:after="120"/>
      <w:jc w:val="both"/>
    </w:pPr>
    <w:rPr>
      <w:rFonts w:ascii="Arial Narrow" w:hAnsi="Arial Narrow"/>
      <w:caps/>
    </w:rPr>
  </w:style>
  <w:style w:type="character" w:styleId="ae">
    <w:name w:val="Hyperlink"/>
    <w:uiPriority w:val="99"/>
    <w:rsid w:val="00290910"/>
    <w:rPr>
      <w:rFonts w:ascii="Arial" w:hAnsi="Arial" w:cs="Times New Roman"/>
      <w:color w:val="auto"/>
      <w:sz w:val="24"/>
      <w:szCs w:val="26"/>
      <w:u w:val="single"/>
    </w:rPr>
  </w:style>
  <w:style w:type="paragraph" w:styleId="af">
    <w:name w:val="List Paragraph"/>
    <w:aliases w:val="Введение,3_Абзац списка,СПИСКИ"/>
    <w:basedOn w:val="a2"/>
    <w:link w:val="af0"/>
    <w:uiPriority w:val="34"/>
    <w:qFormat/>
    <w:rsid w:val="00CF110F"/>
    <w:pPr>
      <w:ind w:left="720"/>
      <w:contextualSpacing/>
    </w:pPr>
  </w:style>
  <w:style w:type="table" w:styleId="af1">
    <w:name w:val="Table Grid"/>
    <w:basedOn w:val="a4"/>
    <w:uiPriority w:val="99"/>
    <w:rsid w:val="00F1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Light Shading"/>
    <w:basedOn w:val="a4"/>
    <w:uiPriority w:val="99"/>
    <w:rsid w:val="00F853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2">
    <w:name w:val="toc 2"/>
    <w:basedOn w:val="a2"/>
    <w:next w:val="a2"/>
    <w:autoRedefine/>
    <w:uiPriority w:val="39"/>
    <w:qFormat/>
    <w:rsid w:val="0063579A"/>
    <w:pPr>
      <w:tabs>
        <w:tab w:val="right" w:leader="dot" w:pos="9345"/>
      </w:tabs>
      <w:spacing w:before="120" w:after="120"/>
      <w:ind w:firstLine="709"/>
      <w:jc w:val="both"/>
    </w:pPr>
    <w:rPr>
      <w:rFonts w:ascii="Arial Narrow" w:hAnsi="Arial Narrow"/>
    </w:rPr>
  </w:style>
  <w:style w:type="character" w:styleId="af3">
    <w:name w:val="line number"/>
    <w:uiPriority w:val="99"/>
    <w:semiHidden/>
    <w:rsid w:val="002F0DE3"/>
    <w:rPr>
      <w:rFonts w:cs="Times New Roman"/>
    </w:rPr>
  </w:style>
  <w:style w:type="paragraph" w:styleId="31">
    <w:name w:val="toc 3"/>
    <w:basedOn w:val="a2"/>
    <w:next w:val="a2"/>
    <w:link w:val="32"/>
    <w:autoRedefine/>
    <w:uiPriority w:val="39"/>
    <w:qFormat/>
    <w:locked/>
    <w:rsid w:val="008E4143"/>
    <w:pPr>
      <w:spacing w:after="100"/>
      <w:ind w:left="440"/>
    </w:pPr>
  </w:style>
  <w:style w:type="character" w:customStyle="1" w:styleId="32">
    <w:name w:val="Оглавление 3 Знак"/>
    <w:link w:val="31"/>
    <w:uiPriority w:val="39"/>
    <w:locked/>
    <w:rsid w:val="002F617A"/>
    <w:rPr>
      <w:sz w:val="22"/>
      <w:szCs w:val="22"/>
      <w:lang w:eastAsia="en-US"/>
    </w:rPr>
  </w:style>
  <w:style w:type="character" w:customStyle="1" w:styleId="apple-converted-space">
    <w:name w:val="apple-converted-space"/>
    <w:rsid w:val="002F617A"/>
    <w:rPr>
      <w:rFonts w:cs="Times New Roman"/>
    </w:rPr>
  </w:style>
  <w:style w:type="paragraph" w:customStyle="1" w:styleId="61">
    <w:name w:val="Основной текст6"/>
    <w:basedOn w:val="a2"/>
    <w:rsid w:val="002F617A"/>
    <w:pPr>
      <w:widowControl w:val="0"/>
      <w:shd w:val="clear" w:color="auto" w:fill="FFFFFF"/>
      <w:spacing w:before="3840" w:after="0" w:line="240" w:lineRule="atLeast"/>
      <w:ind w:hanging="340"/>
      <w:jc w:val="center"/>
    </w:pPr>
    <w:rPr>
      <w:sz w:val="20"/>
      <w:szCs w:val="20"/>
    </w:rPr>
  </w:style>
  <w:style w:type="paragraph" w:customStyle="1" w:styleId="13">
    <w:name w:val="Без интервала1"/>
    <w:uiPriority w:val="99"/>
    <w:rsid w:val="002F617A"/>
  </w:style>
  <w:style w:type="paragraph" w:styleId="af4">
    <w:name w:val="Body Text"/>
    <w:basedOn w:val="a2"/>
    <w:link w:val="af5"/>
    <w:uiPriority w:val="99"/>
    <w:rsid w:val="002F617A"/>
    <w:pPr>
      <w:spacing w:after="0" w:line="312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2F617A"/>
    <w:rPr>
      <w:rFonts w:ascii="Times New Roman" w:hAnsi="Times New Roman"/>
      <w:sz w:val="28"/>
      <w:szCs w:val="28"/>
      <w:lang w:eastAsia="en-US"/>
    </w:rPr>
  </w:style>
  <w:style w:type="character" w:customStyle="1" w:styleId="81">
    <w:name w:val="Основной текст + 8"/>
    <w:aliases w:val="5 pt,Полужирный"/>
    <w:uiPriority w:val="99"/>
    <w:rsid w:val="002F617A"/>
    <w:rPr>
      <w:rFonts w:ascii="Arial" w:hAnsi="Arial"/>
      <w:b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2F617A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paragraph" w:customStyle="1" w:styleId="Default">
    <w:name w:val="Default"/>
    <w:rsid w:val="002F6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f6">
    <w:name w:val="Табличный"/>
    <w:basedOn w:val="a2"/>
    <w:uiPriority w:val="99"/>
    <w:rsid w:val="002F617A"/>
    <w:pPr>
      <w:spacing w:after="0" w:line="240" w:lineRule="auto"/>
      <w:jc w:val="both"/>
    </w:pPr>
    <w:rPr>
      <w:color w:val="000000"/>
      <w:sz w:val="20"/>
      <w:szCs w:val="20"/>
    </w:rPr>
  </w:style>
  <w:style w:type="character" w:customStyle="1" w:styleId="110">
    <w:name w:val="Основной текст + 11"/>
    <w:aliases w:val="5 pt64,5 pt57"/>
    <w:uiPriority w:val="99"/>
    <w:rsid w:val="002F617A"/>
    <w:rPr>
      <w:rFonts w:ascii="Arial" w:hAnsi="Arial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f7">
    <w:name w:val="Подпись к таблице"/>
    <w:uiPriority w:val="99"/>
    <w:rsid w:val="002F617A"/>
    <w:rPr>
      <w:rFonts w:ascii="Arial" w:hAnsi="Arial"/>
      <w:color w:val="000000"/>
      <w:spacing w:val="0"/>
      <w:w w:val="100"/>
      <w:position w:val="0"/>
      <w:sz w:val="17"/>
      <w:u w:val="none"/>
      <w:lang w:val="ru-RU"/>
    </w:rPr>
  </w:style>
  <w:style w:type="paragraph" w:styleId="a">
    <w:name w:val="List Bullet"/>
    <w:basedOn w:val="a2"/>
    <w:link w:val="af8"/>
    <w:uiPriority w:val="99"/>
    <w:rsid w:val="002F617A"/>
    <w:pPr>
      <w:numPr>
        <w:numId w:val="4"/>
      </w:numPr>
      <w:spacing w:after="0" w:line="312" w:lineRule="auto"/>
      <w:jc w:val="both"/>
    </w:pPr>
    <w:rPr>
      <w:sz w:val="28"/>
      <w:szCs w:val="28"/>
      <w:lang w:eastAsia="ru-RU"/>
    </w:rPr>
  </w:style>
  <w:style w:type="character" w:customStyle="1" w:styleId="af8">
    <w:name w:val="Маркированный список Знак"/>
    <w:link w:val="a"/>
    <w:uiPriority w:val="99"/>
    <w:locked/>
    <w:rsid w:val="002F617A"/>
    <w:rPr>
      <w:sz w:val="28"/>
      <w:szCs w:val="28"/>
    </w:rPr>
  </w:style>
  <w:style w:type="paragraph" w:customStyle="1" w:styleId="14">
    <w:name w:val="Стиль1"/>
    <w:basedOn w:val="a2"/>
    <w:link w:val="15"/>
    <w:uiPriority w:val="99"/>
    <w:rsid w:val="002F617A"/>
    <w:pPr>
      <w:jc w:val="center"/>
    </w:pPr>
    <w:rPr>
      <w:rFonts w:ascii="Times New Roman" w:hAnsi="Times New Roman"/>
    </w:rPr>
  </w:style>
  <w:style w:type="character" w:customStyle="1" w:styleId="15">
    <w:name w:val="Стиль1 Знак"/>
    <w:link w:val="14"/>
    <w:uiPriority w:val="99"/>
    <w:locked/>
    <w:rsid w:val="002F617A"/>
    <w:rPr>
      <w:rFonts w:ascii="Times New Roman" w:hAnsi="Times New Roman"/>
      <w:sz w:val="24"/>
      <w:szCs w:val="22"/>
      <w:lang w:eastAsia="en-US"/>
    </w:rPr>
  </w:style>
  <w:style w:type="paragraph" w:styleId="41">
    <w:name w:val="toc 4"/>
    <w:basedOn w:val="a2"/>
    <w:next w:val="a2"/>
    <w:autoRedefine/>
    <w:uiPriority w:val="39"/>
    <w:locked/>
    <w:rsid w:val="002F617A"/>
    <w:pPr>
      <w:tabs>
        <w:tab w:val="right" w:leader="dot" w:pos="9345"/>
      </w:tabs>
      <w:spacing w:after="0" w:line="360" w:lineRule="auto"/>
      <w:jc w:val="both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F617A"/>
    <w:pPr>
      <w:spacing w:after="0"/>
      <w:ind w:left="660"/>
    </w:pPr>
    <w:rPr>
      <w:rFonts w:cs="Calibri"/>
      <w:sz w:val="20"/>
      <w:szCs w:val="20"/>
    </w:rPr>
  </w:style>
  <w:style w:type="paragraph" w:styleId="62">
    <w:name w:val="toc 6"/>
    <w:basedOn w:val="a2"/>
    <w:next w:val="a2"/>
    <w:autoRedefine/>
    <w:uiPriority w:val="39"/>
    <w:locked/>
    <w:rsid w:val="002F617A"/>
    <w:pPr>
      <w:spacing w:after="0"/>
      <w:ind w:left="880"/>
    </w:pPr>
    <w:rPr>
      <w:rFonts w:cs="Calibri"/>
      <w:sz w:val="20"/>
      <w:szCs w:val="20"/>
    </w:rPr>
  </w:style>
  <w:style w:type="paragraph" w:styleId="72">
    <w:name w:val="toc 7"/>
    <w:basedOn w:val="a2"/>
    <w:next w:val="a2"/>
    <w:autoRedefine/>
    <w:uiPriority w:val="39"/>
    <w:locked/>
    <w:rsid w:val="002F617A"/>
    <w:pPr>
      <w:spacing w:after="0"/>
      <w:ind w:left="1100"/>
    </w:pPr>
    <w:rPr>
      <w:rFonts w:cs="Calibri"/>
      <w:sz w:val="20"/>
      <w:szCs w:val="20"/>
    </w:rPr>
  </w:style>
  <w:style w:type="paragraph" w:styleId="82">
    <w:name w:val="toc 8"/>
    <w:basedOn w:val="a2"/>
    <w:next w:val="a2"/>
    <w:autoRedefine/>
    <w:uiPriority w:val="39"/>
    <w:locked/>
    <w:rsid w:val="002F617A"/>
    <w:pPr>
      <w:spacing w:after="0"/>
      <w:ind w:left="132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locked/>
    <w:rsid w:val="002F617A"/>
    <w:pPr>
      <w:spacing w:after="0"/>
      <w:ind w:left="1540"/>
    </w:pPr>
    <w:rPr>
      <w:rFonts w:cs="Calibri"/>
      <w:sz w:val="20"/>
      <w:szCs w:val="20"/>
    </w:rPr>
  </w:style>
  <w:style w:type="character" w:customStyle="1" w:styleId="af9">
    <w:name w:val="Подпись к картинке_"/>
    <w:link w:val="afa"/>
    <w:uiPriority w:val="99"/>
    <w:locked/>
    <w:rsid w:val="002F617A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afa">
    <w:name w:val="Подпись к картинке"/>
    <w:basedOn w:val="a2"/>
    <w:link w:val="af9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z w:val="17"/>
      <w:szCs w:val="17"/>
      <w:lang w:eastAsia="ru-RU"/>
    </w:rPr>
  </w:style>
  <w:style w:type="character" w:customStyle="1" w:styleId="afb">
    <w:name w:val="Колонтитул"/>
    <w:uiPriority w:val="99"/>
    <w:rsid w:val="002F617A"/>
    <w:rPr>
      <w:rFonts w:ascii="Tahoma" w:hAnsi="Tahoma" w:cs="Tahoma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">
    <w:name w:val="Колонтитул + Arial"/>
    <w:aliases w:val="7 pt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pt">
    <w:name w:val="Колонтитул + 9 pt"/>
    <w:aliases w:val="Полужирный39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afc">
    <w:name w:val="Название таблицы"/>
    <w:basedOn w:val="a2"/>
    <w:next w:val="a2"/>
    <w:link w:val="afd"/>
    <w:uiPriority w:val="99"/>
    <w:rsid w:val="002F617A"/>
    <w:pPr>
      <w:keepNext/>
      <w:keepLines/>
      <w:spacing w:before="240" w:after="120" w:line="312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Название таблицы Знак"/>
    <w:link w:val="afc"/>
    <w:uiPriority w:val="99"/>
    <w:locked/>
    <w:rsid w:val="002F617A"/>
    <w:rPr>
      <w:rFonts w:ascii="Times New Roman" w:eastAsia="Times New Roman" w:hAnsi="Times New Roman"/>
    </w:rPr>
  </w:style>
  <w:style w:type="paragraph" w:customStyle="1" w:styleId="afe">
    <w:name w:val="Уплотненный основной"/>
    <w:basedOn w:val="af4"/>
    <w:uiPriority w:val="99"/>
    <w:rsid w:val="002F617A"/>
    <w:pPr>
      <w:spacing w:line="288" w:lineRule="auto"/>
    </w:pPr>
    <w:rPr>
      <w:szCs w:val="22"/>
    </w:rPr>
  </w:style>
  <w:style w:type="character" w:customStyle="1" w:styleId="ArialNarrow">
    <w:name w:val="Основной текст + Arial Narrow"/>
    <w:aliases w:val="11,5 pt58"/>
    <w:uiPriority w:val="99"/>
    <w:rsid w:val="002F617A"/>
    <w:rPr>
      <w:rFonts w:ascii="Arial Narrow" w:eastAsia="Times New Roman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Narrow0">
    <w:name w:val="Подпись к картинке + Arial Narrow"/>
    <w:aliases w:val="9 pt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2">
    <w:name w:val="Основной текст (4)_"/>
    <w:link w:val="43"/>
    <w:uiPriority w:val="99"/>
    <w:locked/>
    <w:rsid w:val="002F617A"/>
    <w:rPr>
      <w:rFonts w:ascii="Arial" w:hAnsi="Arial" w:cs="Arial"/>
      <w:b/>
      <w:bCs/>
      <w:spacing w:val="-10"/>
      <w:shd w:val="clear" w:color="auto" w:fill="FFFFFF"/>
    </w:rPr>
  </w:style>
  <w:style w:type="paragraph" w:customStyle="1" w:styleId="43">
    <w:name w:val="Основной текст (4)"/>
    <w:basedOn w:val="a2"/>
    <w:link w:val="42"/>
    <w:uiPriority w:val="99"/>
    <w:rsid w:val="002F617A"/>
    <w:pPr>
      <w:widowControl w:val="0"/>
      <w:shd w:val="clear" w:color="auto" w:fill="FFFFFF"/>
      <w:spacing w:after="60" w:line="240" w:lineRule="atLeast"/>
      <w:ind w:hanging="800"/>
      <w:jc w:val="center"/>
    </w:pPr>
    <w:rPr>
      <w:rFonts w:cs="Arial"/>
      <w:b/>
      <w:bCs/>
      <w:spacing w:val="-10"/>
      <w:sz w:val="20"/>
      <w:szCs w:val="20"/>
      <w:lang w:eastAsia="ru-RU"/>
    </w:rPr>
  </w:style>
  <w:style w:type="paragraph" w:customStyle="1" w:styleId="33">
    <w:name w:val="Основной текст3"/>
    <w:basedOn w:val="a2"/>
    <w:uiPriority w:val="99"/>
    <w:rsid w:val="002F617A"/>
    <w:pPr>
      <w:widowControl w:val="0"/>
      <w:shd w:val="clear" w:color="auto" w:fill="FFFFFF"/>
      <w:spacing w:before="480" w:after="60" w:line="413" w:lineRule="exact"/>
      <w:jc w:val="both"/>
    </w:pPr>
    <w:rPr>
      <w:rFonts w:cs="Arial"/>
    </w:rPr>
  </w:style>
  <w:style w:type="character" w:customStyle="1" w:styleId="aff">
    <w:name w:val="Сноска_"/>
    <w:uiPriority w:val="99"/>
    <w:rsid w:val="002F617A"/>
    <w:rPr>
      <w:rFonts w:ascii="Arial" w:hAnsi="Arial" w:cs="Arial"/>
      <w:sz w:val="23"/>
      <w:szCs w:val="23"/>
      <w:u w:val="none"/>
    </w:rPr>
  </w:style>
  <w:style w:type="character" w:customStyle="1" w:styleId="aff0">
    <w:name w:val="Сноска"/>
    <w:uiPriority w:val="99"/>
    <w:rsid w:val="002F617A"/>
    <w:rPr>
      <w:rFonts w:ascii="Arial" w:hAnsi="Arial" w:cs="Arial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 (2)_"/>
    <w:uiPriority w:val="99"/>
    <w:rsid w:val="002F617A"/>
    <w:rPr>
      <w:rFonts w:ascii="Arial" w:hAnsi="Arial" w:cs="Arial"/>
      <w:sz w:val="16"/>
      <w:szCs w:val="16"/>
      <w:u w:val="none"/>
    </w:rPr>
  </w:style>
  <w:style w:type="character" w:customStyle="1" w:styleId="34">
    <w:name w:val="Основной текст (3)_"/>
    <w:link w:val="35"/>
    <w:uiPriority w:val="99"/>
    <w:locked/>
    <w:rsid w:val="002F617A"/>
    <w:rPr>
      <w:rFonts w:ascii="Arial" w:hAnsi="Arial" w:cs="Arial"/>
      <w:b/>
      <w:bCs/>
      <w:spacing w:val="-30"/>
      <w:sz w:val="31"/>
      <w:szCs w:val="31"/>
      <w:shd w:val="clear" w:color="auto" w:fill="FFFFFF"/>
    </w:rPr>
  </w:style>
  <w:style w:type="paragraph" w:customStyle="1" w:styleId="35">
    <w:name w:val="Основной текст (3)"/>
    <w:basedOn w:val="a2"/>
    <w:link w:val="34"/>
    <w:uiPriority w:val="99"/>
    <w:rsid w:val="002F617A"/>
    <w:pPr>
      <w:widowControl w:val="0"/>
      <w:shd w:val="clear" w:color="auto" w:fill="FFFFFF"/>
      <w:spacing w:before="1380" w:after="900" w:line="240" w:lineRule="atLeast"/>
      <w:jc w:val="center"/>
    </w:pPr>
    <w:rPr>
      <w:rFonts w:cs="Arial"/>
      <w:b/>
      <w:bCs/>
      <w:spacing w:val="-30"/>
      <w:sz w:val="31"/>
      <w:szCs w:val="31"/>
      <w:lang w:eastAsia="ru-RU"/>
    </w:rPr>
  </w:style>
  <w:style w:type="character" w:customStyle="1" w:styleId="24">
    <w:name w:val="Подпись к таблице (2)_"/>
    <w:link w:val="25"/>
    <w:uiPriority w:val="99"/>
    <w:locked/>
    <w:rsid w:val="002F617A"/>
    <w:rPr>
      <w:rFonts w:ascii="Arial" w:hAnsi="Arial" w:cs="Arial"/>
      <w:b/>
      <w:bCs/>
      <w:spacing w:val="-10"/>
      <w:shd w:val="clear" w:color="auto" w:fill="FFFFFF"/>
    </w:rPr>
  </w:style>
  <w:style w:type="paragraph" w:customStyle="1" w:styleId="25">
    <w:name w:val="Подпись к таблице (2)"/>
    <w:basedOn w:val="a2"/>
    <w:link w:val="24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pacing w:val="-10"/>
      <w:sz w:val="20"/>
      <w:szCs w:val="20"/>
      <w:lang w:eastAsia="ru-RU"/>
    </w:rPr>
  </w:style>
  <w:style w:type="character" w:customStyle="1" w:styleId="aff1">
    <w:name w:val="Колонтитул_"/>
    <w:uiPriority w:val="99"/>
    <w:rsid w:val="002F617A"/>
    <w:rPr>
      <w:rFonts w:ascii="Tahoma" w:hAnsi="Tahoma" w:cs="Tahoma"/>
      <w:sz w:val="15"/>
      <w:szCs w:val="15"/>
      <w:u w:val="none"/>
    </w:rPr>
  </w:style>
  <w:style w:type="character" w:customStyle="1" w:styleId="aff2">
    <w:name w:val="Оглавление + Малые прописные"/>
    <w:uiPriority w:val="99"/>
    <w:rsid w:val="002F617A"/>
    <w:rPr>
      <w:rFonts w:ascii="Arial" w:hAnsi="Arial" w:cs="Arial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en-US"/>
    </w:rPr>
  </w:style>
  <w:style w:type="character" w:customStyle="1" w:styleId="aff3">
    <w:name w:val="Основной текст + Полужирный"/>
    <w:aliases w:val="Курсив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Exact">
    <w:name w:val="Основной текст (6) Exact"/>
    <w:uiPriority w:val="99"/>
    <w:rsid w:val="002F617A"/>
    <w:rPr>
      <w:rFonts w:ascii="Arial" w:hAnsi="Arial" w:cs="Arial"/>
      <w:b/>
      <w:bCs/>
      <w:spacing w:val="-2"/>
      <w:sz w:val="16"/>
      <w:szCs w:val="16"/>
      <w:u w:val="none"/>
    </w:rPr>
  </w:style>
  <w:style w:type="character" w:customStyle="1" w:styleId="52">
    <w:name w:val="Основной текст (5)_"/>
    <w:link w:val="53"/>
    <w:uiPriority w:val="99"/>
    <w:locked/>
    <w:rsid w:val="002F617A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53">
    <w:name w:val="Основной текст (5)"/>
    <w:basedOn w:val="a2"/>
    <w:link w:val="52"/>
    <w:uiPriority w:val="99"/>
    <w:rsid w:val="002F617A"/>
    <w:pPr>
      <w:widowControl w:val="0"/>
      <w:shd w:val="clear" w:color="auto" w:fill="FFFFFF"/>
      <w:spacing w:before="1920" w:after="0" w:line="240" w:lineRule="atLeast"/>
    </w:pPr>
    <w:rPr>
      <w:rFonts w:cs="Arial"/>
      <w:b/>
      <w:bCs/>
      <w:sz w:val="14"/>
      <w:szCs w:val="14"/>
      <w:lang w:eastAsia="ru-RU"/>
    </w:rPr>
  </w:style>
  <w:style w:type="character" w:customStyle="1" w:styleId="26">
    <w:name w:val="Подпись к картинке (2)_"/>
    <w:link w:val="27"/>
    <w:uiPriority w:val="99"/>
    <w:locked/>
    <w:rsid w:val="002F617A"/>
    <w:rPr>
      <w:rFonts w:ascii="Arial" w:hAnsi="Arial" w:cs="Arial"/>
      <w:shd w:val="clear" w:color="auto" w:fill="FFFFFF"/>
    </w:rPr>
  </w:style>
  <w:style w:type="paragraph" w:customStyle="1" w:styleId="27">
    <w:name w:val="Подпись к картинке (2)"/>
    <w:basedOn w:val="a2"/>
    <w:link w:val="26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20"/>
      <w:szCs w:val="20"/>
      <w:lang w:eastAsia="ru-RU"/>
    </w:rPr>
  </w:style>
  <w:style w:type="character" w:customStyle="1" w:styleId="73">
    <w:name w:val="Основной текст (7)_"/>
    <w:uiPriority w:val="99"/>
    <w:rsid w:val="002F617A"/>
    <w:rPr>
      <w:rFonts w:ascii="Consolas" w:hAnsi="Consolas" w:cs="Consolas"/>
      <w:sz w:val="25"/>
      <w:szCs w:val="25"/>
      <w:u w:val="none"/>
    </w:rPr>
  </w:style>
  <w:style w:type="character" w:customStyle="1" w:styleId="74">
    <w:name w:val="Основной текст (7)"/>
    <w:uiPriority w:val="99"/>
    <w:rsid w:val="002F617A"/>
    <w:rPr>
      <w:rFonts w:ascii="Consolas" w:hAnsi="Consolas" w:cs="Consolas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8">
    <w:name w:val="Основной текст2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4">
    <w:name w:val="Основной текст4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4">
    <w:name w:val="Основной текст5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3">
    <w:name w:val="Основной текст (6)_"/>
    <w:uiPriority w:val="99"/>
    <w:rsid w:val="002F617A"/>
    <w:rPr>
      <w:rFonts w:ascii="Arial" w:hAnsi="Arial" w:cs="Arial"/>
      <w:b/>
      <w:bCs/>
      <w:sz w:val="17"/>
      <w:szCs w:val="17"/>
      <w:u w:val="none"/>
    </w:rPr>
  </w:style>
  <w:style w:type="character" w:customStyle="1" w:styleId="83">
    <w:name w:val="Основной текст (8)_"/>
    <w:uiPriority w:val="99"/>
    <w:rsid w:val="002F617A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aff4">
    <w:name w:val="Подпись к таблице_"/>
    <w:uiPriority w:val="99"/>
    <w:rsid w:val="002F617A"/>
    <w:rPr>
      <w:rFonts w:ascii="Arial" w:hAnsi="Arial" w:cs="Arial"/>
      <w:b/>
      <w:bCs/>
      <w:sz w:val="17"/>
      <w:szCs w:val="17"/>
      <w:u w:val="none"/>
    </w:rPr>
  </w:style>
  <w:style w:type="character" w:customStyle="1" w:styleId="36">
    <w:name w:val="Подпись к картинке (3)_"/>
    <w:link w:val="37"/>
    <w:uiPriority w:val="99"/>
    <w:locked/>
    <w:rsid w:val="002F617A"/>
    <w:rPr>
      <w:spacing w:val="-20"/>
      <w:sz w:val="12"/>
      <w:szCs w:val="12"/>
      <w:shd w:val="clear" w:color="auto" w:fill="FFFFFF"/>
    </w:rPr>
  </w:style>
  <w:style w:type="paragraph" w:customStyle="1" w:styleId="37">
    <w:name w:val="Подпись к картинке (3)"/>
    <w:basedOn w:val="a2"/>
    <w:link w:val="36"/>
    <w:uiPriority w:val="99"/>
    <w:rsid w:val="002F617A"/>
    <w:pPr>
      <w:widowControl w:val="0"/>
      <w:shd w:val="clear" w:color="auto" w:fill="FFFFFF"/>
      <w:spacing w:after="0" w:line="77" w:lineRule="exact"/>
    </w:pPr>
    <w:rPr>
      <w:spacing w:val="-20"/>
      <w:sz w:val="12"/>
      <w:szCs w:val="12"/>
      <w:lang w:eastAsia="ru-RU"/>
    </w:rPr>
  </w:style>
  <w:style w:type="character" w:customStyle="1" w:styleId="3Batang">
    <w:name w:val="Подпись к картинке (3) + Batang"/>
    <w:aliases w:val="4,5 pt56,Интервал 0 pt"/>
    <w:uiPriority w:val="99"/>
    <w:rsid w:val="002F617A"/>
    <w:rPr>
      <w:rFonts w:ascii="Batang" w:eastAsia="Batang" w:hAnsi="Batang" w:cs="Batang"/>
      <w:color w:val="000000"/>
      <w:spacing w:val="-10"/>
      <w:w w:val="100"/>
      <w:position w:val="0"/>
      <w:sz w:val="9"/>
      <w:szCs w:val="9"/>
      <w:shd w:val="clear" w:color="auto" w:fill="FFFFFF"/>
      <w:lang w:val="en-US"/>
    </w:rPr>
  </w:style>
  <w:style w:type="character" w:customStyle="1" w:styleId="45">
    <w:name w:val="Подпись к картинке (4)_"/>
    <w:link w:val="46"/>
    <w:uiPriority w:val="99"/>
    <w:locked/>
    <w:rsid w:val="002F617A"/>
    <w:rPr>
      <w:rFonts w:ascii="Batang" w:eastAsia="Batang" w:hAnsi="Batang" w:cs="Batang"/>
      <w:spacing w:val="-10"/>
      <w:sz w:val="9"/>
      <w:szCs w:val="9"/>
      <w:shd w:val="clear" w:color="auto" w:fill="FFFFFF"/>
    </w:rPr>
  </w:style>
  <w:style w:type="paragraph" w:customStyle="1" w:styleId="46">
    <w:name w:val="Подпись к картинке (4)"/>
    <w:basedOn w:val="a2"/>
    <w:link w:val="45"/>
    <w:uiPriority w:val="99"/>
    <w:rsid w:val="002F617A"/>
    <w:pPr>
      <w:widowControl w:val="0"/>
      <w:shd w:val="clear" w:color="auto" w:fill="FFFFFF"/>
      <w:spacing w:after="0" w:line="77" w:lineRule="exact"/>
    </w:pPr>
    <w:rPr>
      <w:rFonts w:ascii="Batang" w:eastAsia="Batang" w:hAnsi="Batang" w:cs="Batang"/>
      <w:spacing w:val="-10"/>
      <w:sz w:val="9"/>
      <w:szCs w:val="9"/>
      <w:lang w:eastAsia="ru-RU"/>
    </w:rPr>
  </w:style>
  <w:style w:type="character" w:customStyle="1" w:styleId="47">
    <w:name w:val="Подпись к картинке (4) + Курсив"/>
    <w:uiPriority w:val="99"/>
    <w:rsid w:val="002F617A"/>
    <w:rPr>
      <w:rFonts w:ascii="Batang" w:eastAsia="Batang" w:hAnsi="Batang" w:cs="Batang"/>
      <w:i/>
      <w:iCs/>
      <w:color w:val="000000"/>
      <w:spacing w:val="-1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5">
    <w:name w:val="Подпись к картинке (5)_"/>
    <w:link w:val="56"/>
    <w:uiPriority w:val="99"/>
    <w:locked/>
    <w:rsid w:val="002F617A"/>
    <w:rPr>
      <w:b/>
      <w:bCs/>
      <w:sz w:val="8"/>
      <w:szCs w:val="8"/>
      <w:shd w:val="clear" w:color="auto" w:fill="FFFFFF"/>
    </w:rPr>
  </w:style>
  <w:style w:type="paragraph" w:customStyle="1" w:styleId="56">
    <w:name w:val="Подпись к картинке (5)"/>
    <w:basedOn w:val="a2"/>
    <w:link w:val="55"/>
    <w:uiPriority w:val="99"/>
    <w:rsid w:val="002F617A"/>
    <w:pPr>
      <w:widowControl w:val="0"/>
      <w:shd w:val="clear" w:color="auto" w:fill="FFFFFF"/>
      <w:spacing w:after="0" w:line="240" w:lineRule="atLeast"/>
      <w:jc w:val="right"/>
    </w:pPr>
    <w:rPr>
      <w:b/>
      <w:bCs/>
      <w:sz w:val="8"/>
      <w:szCs w:val="8"/>
      <w:lang w:eastAsia="ru-RU"/>
    </w:rPr>
  </w:style>
  <w:style w:type="character" w:customStyle="1" w:styleId="57">
    <w:name w:val="Подпись к картинке (5) + Не полужирный"/>
    <w:aliases w:val="Курсив29"/>
    <w:uiPriority w:val="99"/>
    <w:rsid w:val="002F617A"/>
    <w:rPr>
      <w:rFonts w:ascii="Courier New" w:hAnsi="Courier New" w:cs="Courier New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64">
    <w:name w:val="Подпись к картинке (6)_"/>
    <w:link w:val="65"/>
    <w:uiPriority w:val="99"/>
    <w:locked/>
    <w:rsid w:val="002F617A"/>
    <w:rPr>
      <w:rFonts w:ascii="Constantia" w:hAnsi="Constantia" w:cs="Constantia"/>
      <w:spacing w:val="-10"/>
      <w:sz w:val="9"/>
      <w:szCs w:val="9"/>
      <w:shd w:val="clear" w:color="auto" w:fill="FFFFFF"/>
      <w:lang w:val="en-US"/>
    </w:rPr>
  </w:style>
  <w:style w:type="paragraph" w:customStyle="1" w:styleId="65">
    <w:name w:val="Подпись к картинке (6)"/>
    <w:basedOn w:val="a2"/>
    <w:link w:val="64"/>
    <w:uiPriority w:val="99"/>
    <w:rsid w:val="002F617A"/>
    <w:pPr>
      <w:widowControl w:val="0"/>
      <w:shd w:val="clear" w:color="auto" w:fill="FFFFFF"/>
      <w:spacing w:after="0" w:line="77" w:lineRule="exact"/>
      <w:jc w:val="right"/>
    </w:pPr>
    <w:rPr>
      <w:rFonts w:ascii="Constantia" w:hAnsi="Constantia" w:cs="Constantia"/>
      <w:spacing w:val="-10"/>
      <w:sz w:val="9"/>
      <w:szCs w:val="9"/>
      <w:lang w:val="en-US" w:eastAsia="ru-RU"/>
    </w:rPr>
  </w:style>
  <w:style w:type="character" w:customStyle="1" w:styleId="29">
    <w:name w:val="Основной текст (2)"/>
    <w:uiPriority w:val="99"/>
    <w:rsid w:val="002F617A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atang">
    <w:name w:val="Основной текст + Batang"/>
    <w:aliases w:val="10 pt"/>
    <w:uiPriority w:val="99"/>
    <w:rsid w:val="002F617A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2">
    <w:name w:val="Основной текст (9)_"/>
    <w:link w:val="93"/>
    <w:uiPriority w:val="99"/>
    <w:locked/>
    <w:rsid w:val="002F617A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rsid w:val="002F617A"/>
    <w:pPr>
      <w:widowControl w:val="0"/>
      <w:shd w:val="clear" w:color="auto" w:fill="FFFFFF"/>
      <w:spacing w:before="480" w:after="120" w:line="240" w:lineRule="atLeast"/>
      <w:ind w:firstLine="560"/>
      <w:jc w:val="both"/>
    </w:pPr>
    <w:rPr>
      <w:rFonts w:cs="Arial"/>
      <w:i/>
      <w:iCs/>
      <w:sz w:val="23"/>
      <w:szCs w:val="23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2F617A"/>
    <w:rPr>
      <w:rFonts w:ascii="Arial" w:hAnsi="Arial" w:cs="Arial"/>
      <w:i/>
      <w:iCs/>
      <w:spacing w:val="-30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i/>
      <w:iCs/>
      <w:spacing w:val="-30"/>
      <w:sz w:val="20"/>
      <w:szCs w:val="20"/>
      <w:lang w:eastAsia="ru-RU"/>
    </w:rPr>
  </w:style>
  <w:style w:type="character" w:customStyle="1" w:styleId="111">
    <w:name w:val="Основной текст (11)_"/>
    <w:link w:val="112"/>
    <w:uiPriority w:val="99"/>
    <w:locked/>
    <w:rsid w:val="002F617A"/>
    <w:rPr>
      <w:rFonts w:ascii="Constantia" w:hAnsi="Constantia" w:cs="Constantia"/>
      <w:spacing w:val="-10"/>
      <w:sz w:val="9"/>
      <w:szCs w:val="9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ascii="Constantia" w:hAnsi="Constantia" w:cs="Constantia"/>
      <w:spacing w:val="-10"/>
      <w:sz w:val="9"/>
      <w:szCs w:val="9"/>
      <w:lang w:eastAsia="ru-RU"/>
    </w:rPr>
  </w:style>
  <w:style w:type="character" w:customStyle="1" w:styleId="11Arial">
    <w:name w:val="Основной текст (11) + Arial"/>
    <w:aliases w:val="8 pt,Курсив28,Интервал 0 pt16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1Arial1">
    <w:name w:val="Основной текст (11) + Arial1"/>
    <w:aliases w:val="8 pt4,Интервал 0 pt15"/>
    <w:uiPriority w:val="99"/>
    <w:rsid w:val="002F617A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7Exact">
    <w:name w:val="Подпись к картинке (7) Exact"/>
    <w:link w:val="75"/>
    <w:uiPriority w:val="99"/>
    <w:locked/>
    <w:rsid w:val="002F617A"/>
    <w:rPr>
      <w:rFonts w:ascii="Arial" w:hAnsi="Arial" w:cs="Arial"/>
      <w:spacing w:val="6"/>
      <w:sz w:val="15"/>
      <w:szCs w:val="15"/>
      <w:shd w:val="clear" w:color="auto" w:fill="FFFFFF"/>
    </w:rPr>
  </w:style>
  <w:style w:type="paragraph" w:customStyle="1" w:styleId="75">
    <w:name w:val="Подпись к картинке (7)"/>
    <w:basedOn w:val="a2"/>
    <w:link w:val="7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pacing w:val="6"/>
      <w:sz w:val="15"/>
      <w:szCs w:val="15"/>
      <w:lang w:eastAsia="ru-RU"/>
    </w:rPr>
  </w:style>
  <w:style w:type="character" w:customStyle="1" w:styleId="8Exact">
    <w:name w:val="Подпись к картинке (8) Exact"/>
    <w:link w:val="84"/>
    <w:uiPriority w:val="99"/>
    <w:locked/>
    <w:rsid w:val="002F617A"/>
    <w:rPr>
      <w:rFonts w:ascii="Arial" w:hAnsi="Arial" w:cs="Arial"/>
      <w:w w:val="150"/>
      <w:sz w:val="10"/>
      <w:szCs w:val="10"/>
      <w:shd w:val="clear" w:color="auto" w:fill="FFFFFF"/>
    </w:rPr>
  </w:style>
  <w:style w:type="paragraph" w:customStyle="1" w:styleId="84">
    <w:name w:val="Подпись к картинке (8)"/>
    <w:basedOn w:val="a2"/>
    <w:link w:val="8Exact"/>
    <w:uiPriority w:val="99"/>
    <w:rsid w:val="002F617A"/>
    <w:pPr>
      <w:widowControl w:val="0"/>
      <w:shd w:val="clear" w:color="auto" w:fill="FFFFFF"/>
      <w:spacing w:after="60" w:line="240" w:lineRule="atLeast"/>
    </w:pPr>
    <w:rPr>
      <w:rFonts w:cs="Arial"/>
      <w:w w:val="150"/>
      <w:sz w:val="10"/>
      <w:szCs w:val="10"/>
      <w:lang w:eastAsia="ru-RU"/>
    </w:rPr>
  </w:style>
  <w:style w:type="character" w:customStyle="1" w:styleId="9Exact">
    <w:name w:val="Подпись к картинке (9) Exact"/>
    <w:link w:val="94"/>
    <w:uiPriority w:val="99"/>
    <w:locked/>
    <w:rsid w:val="002F617A"/>
    <w:rPr>
      <w:rFonts w:ascii="Arial" w:hAnsi="Arial" w:cs="Arial"/>
      <w:w w:val="150"/>
      <w:sz w:val="9"/>
      <w:szCs w:val="9"/>
      <w:shd w:val="clear" w:color="auto" w:fill="FFFFFF"/>
    </w:rPr>
  </w:style>
  <w:style w:type="paragraph" w:customStyle="1" w:styleId="94">
    <w:name w:val="Подпись к картинке (9)"/>
    <w:basedOn w:val="a2"/>
    <w:link w:val="9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w w:val="150"/>
      <w:sz w:val="9"/>
      <w:szCs w:val="9"/>
      <w:lang w:eastAsia="ru-RU"/>
    </w:rPr>
  </w:style>
  <w:style w:type="character" w:customStyle="1" w:styleId="10Exact">
    <w:name w:val="Подпись к картинке (10) Exact"/>
    <w:link w:val="102"/>
    <w:uiPriority w:val="99"/>
    <w:locked/>
    <w:rsid w:val="002F617A"/>
    <w:rPr>
      <w:rFonts w:ascii="AngsanaUPC" w:hAnsi="AngsanaUPC" w:cs="AngsanaUPC"/>
      <w:spacing w:val="-10"/>
      <w:shd w:val="clear" w:color="auto" w:fill="FFFFFF"/>
      <w:lang w:val="en-US"/>
    </w:rPr>
  </w:style>
  <w:style w:type="paragraph" w:customStyle="1" w:styleId="102">
    <w:name w:val="Подпись к картинке (10)"/>
    <w:basedOn w:val="a2"/>
    <w:link w:val="10Exact"/>
    <w:uiPriority w:val="99"/>
    <w:rsid w:val="002F617A"/>
    <w:pPr>
      <w:widowControl w:val="0"/>
      <w:shd w:val="clear" w:color="auto" w:fill="FFFFFF"/>
      <w:spacing w:after="120" w:line="240" w:lineRule="atLeast"/>
    </w:pPr>
    <w:rPr>
      <w:rFonts w:ascii="AngsanaUPC" w:hAnsi="AngsanaUPC" w:cs="AngsanaUPC"/>
      <w:spacing w:val="-10"/>
      <w:sz w:val="20"/>
      <w:szCs w:val="20"/>
      <w:lang w:val="en-US" w:eastAsia="ru-RU"/>
    </w:rPr>
  </w:style>
  <w:style w:type="character" w:customStyle="1" w:styleId="11Exact">
    <w:name w:val="Подпись к картинке (11) Exact"/>
    <w:link w:val="113"/>
    <w:uiPriority w:val="99"/>
    <w:locked/>
    <w:rsid w:val="002F617A"/>
    <w:rPr>
      <w:rFonts w:ascii="Tahoma" w:hAnsi="Tahoma" w:cs="Tahoma"/>
      <w:spacing w:val="18"/>
      <w:sz w:val="15"/>
      <w:szCs w:val="15"/>
      <w:shd w:val="clear" w:color="auto" w:fill="FFFFFF"/>
      <w:lang w:val="en-US"/>
    </w:rPr>
  </w:style>
  <w:style w:type="paragraph" w:customStyle="1" w:styleId="113">
    <w:name w:val="Подпись к картинке (11)"/>
    <w:basedOn w:val="a2"/>
    <w:link w:val="11Exact"/>
    <w:uiPriority w:val="99"/>
    <w:rsid w:val="002F617A"/>
    <w:pPr>
      <w:widowControl w:val="0"/>
      <w:shd w:val="clear" w:color="auto" w:fill="FFFFFF"/>
      <w:spacing w:before="120" w:after="0" w:line="240" w:lineRule="atLeast"/>
      <w:jc w:val="right"/>
    </w:pPr>
    <w:rPr>
      <w:rFonts w:ascii="Tahoma" w:hAnsi="Tahoma" w:cs="Tahoma"/>
      <w:spacing w:val="18"/>
      <w:sz w:val="15"/>
      <w:szCs w:val="15"/>
      <w:lang w:val="en-US" w:eastAsia="ru-RU"/>
    </w:rPr>
  </w:style>
  <w:style w:type="character" w:customStyle="1" w:styleId="12Exact">
    <w:name w:val="Основной текст (12) Exact"/>
    <w:uiPriority w:val="99"/>
    <w:rsid w:val="002F617A"/>
    <w:rPr>
      <w:rFonts w:ascii="Tahoma" w:hAnsi="Tahoma" w:cs="Tahoma"/>
      <w:spacing w:val="18"/>
      <w:sz w:val="15"/>
      <w:szCs w:val="15"/>
      <w:u w:val="none"/>
      <w:lang w:val="en-US"/>
    </w:rPr>
  </w:style>
  <w:style w:type="character" w:customStyle="1" w:styleId="Exact">
    <w:name w:val="Основной текст Exact"/>
    <w:uiPriority w:val="99"/>
    <w:rsid w:val="002F617A"/>
    <w:rPr>
      <w:rFonts w:ascii="Arial" w:hAnsi="Arial" w:cs="Arial"/>
      <w:spacing w:val="-4"/>
      <w:sz w:val="21"/>
      <w:szCs w:val="21"/>
      <w:u w:val="none"/>
    </w:rPr>
  </w:style>
  <w:style w:type="character" w:customStyle="1" w:styleId="11Exact0">
    <w:name w:val="Основной текст (11) Exact"/>
    <w:uiPriority w:val="99"/>
    <w:rsid w:val="002F617A"/>
    <w:rPr>
      <w:rFonts w:ascii="Constantia" w:hAnsi="Constantia" w:cs="Constantia"/>
      <w:spacing w:val="-10"/>
      <w:sz w:val="9"/>
      <w:szCs w:val="9"/>
      <w:u w:val="none"/>
      <w:lang w:val="en-US"/>
    </w:rPr>
  </w:style>
  <w:style w:type="character" w:customStyle="1" w:styleId="11Exact1">
    <w:name w:val="Основной текст (11) + Малые прописные Exact"/>
    <w:uiPriority w:val="99"/>
    <w:rsid w:val="002F617A"/>
    <w:rPr>
      <w:rFonts w:ascii="Constantia" w:hAnsi="Constantia" w:cs="Constantia"/>
      <w:smallCaps/>
      <w:color w:val="000000"/>
      <w:spacing w:val="-10"/>
      <w:w w:val="100"/>
      <w:position w:val="0"/>
      <w:sz w:val="9"/>
      <w:szCs w:val="9"/>
      <w:shd w:val="clear" w:color="auto" w:fill="FFFFFF"/>
      <w:lang w:val="en-US"/>
    </w:rPr>
  </w:style>
  <w:style w:type="character" w:customStyle="1" w:styleId="13Exact">
    <w:name w:val="Основной текст (13) Exact"/>
    <w:uiPriority w:val="99"/>
    <w:rsid w:val="002F617A"/>
    <w:rPr>
      <w:rFonts w:ascii="Arial" w:hAnsi="Arial" w:cs="Arial"/>
      <w:i/>
      <w:iCs/>
      <w:sz w:val="15"/>
      <w:szCs w:val="15"/>
      <w:u w:val="none"/>
    </w:rPr>
  </w:style>
  <w:style w:type="character" w:customStyle="1" w:styleId="14Exact">
    <w:name w:val="Основной текст (14) Exact"/>
    <w:link w:val="140"/>
    <w:uiPriority w:val="99"/>
    <w:locked/>
    <w:rsid w:val="002F617A"/>
    <w:rPr>
      <w:rFonts w:ascii="AngsanaUPC" w:hAnsi="AngsanaUPC" w:cs="AngsanaUPC"/>
      <w:i/>
      <w:iCs/>
      <w:spacing w:val="-11"/>
      <w:sz w:val="14"/>
      <w:szCs w:val="14"/>
      <w:shd w:val="clear" w:color="auto" w:fill="FFFFFF"/>
      <w:lang w:val="en-US"/>
    </w:rPr>
  </w:style>
  <w:style w:type="paragraph" w:customStyle="1" w:styleId="140">
    <w:name w:val="Основной текст (14)"/>
    <w:basedOn w:val="a2"/>
    <w:link w:val="14Exact"/>
    <w:uiPriority w:val="99"/>
    <w:rsid w:val="002F617A"/>
    <w:pPr>
      <w:widowControl w:val="0"/>
      <w:shd w:val="clear" w:color="auto" w:fill="FFFFFF"/>
      <w:spacing w:after="0" w:line="91" w:lineRule="exact"/>
    </w:pPr>
    <w:rPr>
      <w:rFonts w:ascii="AngsanaUPC" w:hAnsi="AngsanaUPC" w:cs="AngsanaUPC"/>
      <w:i/>
      <w:iCs/>
      <w:spacing w:val="-11"/>
      <w:sz w:val="14"/>
      <w:szCs w:val="14"/>
      <w:lang w:val="en-US" w:eastAsia="ru-RU"/>
    </w:rPr>
  </w:style>
  <w:style w:type="character" w:customStyle="1" w:styleId="2Exact">
    <w:name w:val="Основной текст (2) Exact"/>
    <w:uiPriority w:val="99"/>
    <w:rsid w:val="002F617A"/>
    <w:rPr>
      <w:rFonts w:ascii="Arial" w:hAnsi="Arial" w:cs="Arial"/>
      <w:spacing w:val="2"/>
      <w:sz w:val="15"/>
      <w:szCs w:val="15"/>
      <w:u w:val="none"/>
      <w:lang w:val="en-US"/>
    </w:rPr>
  </w:style>
  <w:style w:type="character" w:customStyle="1" w:styleId="150">
    <w:name w:val="Основной текст (15)_"/>
    <w:uiPriority w:val="99"/>
    <w:rsid w:val="002F617A"/>
    <w:rPr>
      <w:rFonts w:ascii="Arial" w:hAnsi="Arial" w:cs="Arial"/>
      <w:sz w:val="15"/>
      <w:szCs w:val="15"/>
      <w:u w:val="none"/>
    </w:rPr>
  </w:style>
  <w:style w:type="character" w:customStyle="1" w:styleId="151">
    <w:name w:val="Основной текст (15)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6">
    <w:name w:val="Основной текст (16)_"/>
    <w:link w:val="160"/>
    <w:uiPriority w:val="99"/>
    <w:locked/>
    <w:rsid w:val="002F617A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2"/>
    <w:link w:val="16"/>
    <w:uiPriority w:val="99"/>
    <w:rsid w:val="002F617A"/>
    <w:pPr>
      <w:widowControl w:val="0"/>
      <w:shd w:val="clear" w:color="auto" w:fill="FFFFFF"/>
      <w:spacing w:before="540" w:after="180" w:line="240" w:lineRule="atLeast"/>
      <w:ind w:firstLine="580"/>
      <w:jc w:val="both"/>
    </w:pPr>
    <w:rPr>
      <w:rFonts w:cs="Arial"/>
      <w:i/>
      <w:iCs/>
      <w:sz w:val="21"/>
      <w:szCs w:val="21"/>
      <w:lang w:eastAsia="ru-RU"/>
    </w:rPr>
  </w:style>
  <w:style w:type="character" w:customStyle="1" w:styleId="1130">
    <w:name w:val="Основной текст + 113"/>
    <w:aliases w:val="5 pt55,Курсив27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ahoma">
    <w:name w:val="Основной текст (8) + Tahoma"/>
    <w:aliases w:val="9,5 pt54,Интервал 0 pt14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Narrow1">
    <w:name w:val="Подпись к таблице + Arial Narrow"/>
    <w:aliases w:val="9 pt9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6">
    <w:name w:val="Основной текст + Arial Narrow6"/>
    <w:aliases w:val="9 pt8,Полужирный38"/>
    <w:uiPriority w:val="99"/>
    <w:rsid w:val="002F617A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Narrow5">
    <w:name w:val="Основной текст + Arial Narrow5"/>
    <w:aliases w:val="8,5 pt53"/>
    <w:uiPriority w:val="99"/>
    <w:rsid w:val="002F617A"/>
    <w:rPr>
      <w:rFonts w:ascii="Arial Narrow" w:eastAsia="Times New Roman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20">
    <w:name w:val="Подпись к картинке (12)_"/>
    <w:link w:val="121"/>
    <w:uiPriority w:val="99"/>
    <w:locked/>
    <w:rsid w:val="002F617A"/>
    <w:rPr>
      <w:rFonts w:cs="Calibri"/>
      <w:spacing w:val="20"/>
      <w:sz w:val="17"/>
      <w:szCs w:val="17"/>
      <w:shd w:val="clear" w:color="auto" w:fill="FFFFFF"/>
    </w:rPr>
  </w:style>
  <w:style w:type="paragraph" w:customStyle="1" w:styleId="121">
    <w:name w:val="Подпись к картинке (12)"/>
    <w:basedOn w:val="a2"/>
    <w:link w:val="12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Calibri"/>
      <w:spacing w:val="20"/>
      <w:sz w:val="17"/>
      <w:szCs w:val="17"/>
      <w:lang w:eastAsia="ru-RU"/>
    </w:rPr>
  </w:style>
  <w:style w:type="character" w:customStyle="1" w:styleId="17">
    <w:name w:val="Основной текст (17)_"/>
    <w:uiPriority w:val="99"/>
    <w:rsid w:val="002F617A"/>
    <w:rPr>
      <w:rFonts w:ascii="Calibri" w:hAnsi="Calibri" w:cs="Calibri"/>
      <w:spacing w:val="20"/>
      <w:sz w:val="17"/>
      <w:szCs w:val="17"/>
      <w:u w:val="none"/>
    </w:rPr>
  </w:style>
  <w:style w:type="character" w:customStyle="1" w:styleId="170">
    <w:name w:val="Основной текст (17)"/>
    <w:uiPriority w:val="99"/>
    <w:rsid w:val="002F617A"/>
    <w:rPr>
      <w:rFonts w:ascii="Calibri" w:hAnsi="Calibri" w:cs="Calibri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18">
    <w:name w:val="Основной текст (18)_"/>
    <w:uiPriority w:val="99"/>
    <w:rsid w:val="002F617A"/>
    <w:rPr>
      <w:rFonts w:ascii="Arial" w:hAnsi="Arial" w:cs="Arial"/>
      <w:sz w:val="15"/>
      <w:szCs w:val="15"/>
      <w:u w:val="none"/>
    </w:rPr>
  </w:style>
  <w:style w:type="character" w:customStyle="1" w:styleId="18ArialNarrow">
    <w:name w:val="Основной текст (18) + Arial Narrow"/>
    <w:aliases w:val="7 pt7,Полужирный37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80">
    <w:name w:val="Основной текст (18)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81">
    <w:name w:val="Основной текст (18) + Курсив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ArialNarrow">
    <w:name w:val="Основной текст (6) + Arial Narrow"/>
    <w:aliases w:val="9 pt7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10">
    <w:name w:val="Основной текст (18) + Курсив1"/>
    <w:aliases w:val="Интервал 0 pt13"/>
    <w:uiPriority w:val="99"/>
    <w:rsid w:val="002F617A"/>
    <w:rPr>
      <w:rFonts w:ascii="Arial" w:hAnsi="Arial" w:cs="Arial"/>
      <w:i/>
      <w:iCs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130">
    <w:name w:val="Подпись к картинке (13)_"/>
    <w:link w:val="131"/>
    <w:uiPriority w:val="99"/>
    <w:locked/>
    <w:rsid w:val="002F617A"/>
    <w:rPr>
      <w:rFonts w:cs="Calibri"/>
      <w:spacing w:val="20"/>
      <w:sz w:val="16"/>
      <w:szCs w:val="16"/>
      <w:shd w:val="clear" w:color="auto" w:fill="FFFFFF"/>
    </w:rPr>
  </w:style>
  <w:style w:type="paragraph" w:customStyle="1" w:styleId="131">
    <w:name w:val="Подпись к картинке (13)"/>
    <w:basedOn w:val="a2"/>
    <w:link w:val="13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Calibri"/>
      <w:spacing w:val="20"/>
      <w:sz w:val="16"/>
      <w:szCs w:val="16"/>
      <w:lang w:eastAsia="ru-RU"/>
    </w:rPr>
  </w:style>
  <w:style w:type="character" w:customStyle="1" w:styleId="141">
    <w:name w:val="Подпись к картинке (14)_"/>
    <w:link w:val="142"/>
    <w:uiPriority w:val="99"/>
    <w:locked/>
    <w:rsid w:val="002F617A"/>
    <w:rPr>
      <w:rFonts w:cs="Calibri"/>
      <w:spacing w:val="20"/>
      <w:sz w:val="17"/>
      <w:szCs w:val="17"/>
      <w:shd w:val="clear" w:color="auto" w:fill="FFFFFF"/>
    </w:rPr>
  </w:style>
  <w:style w:type="paragraph" w:customStyle="1" w:styleId="142">
    <w:name w:val="Подпись к картинке (14)"/>
    <w:basedOn w:val="a2"/>
    <w:link w:val="141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Calibri"/>
      <w:spacing w:val="20"/>
      <w:sz w:val="17"/>
      <w:szCs w:val="17"/>
      <w:lang w:eastAsia="ru-RU"/>
    </w:rPr>
  </w:style>
  <w:style w:type="character" w:customStyle="1" w:styleId="13Arial">
    <w:name w:val="Подпись к картинке (13) + Arial"/>
    <w:aliases w:val="7,5 pt52,Интервал 0 pt12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152">
    <w:name w:val="Подпись к картинке (15)_"/>
    <w:link w:val="153"/>
    <w:uiPriority w:val="99"/>
    <w:locked/>
    <w:rsid w:val="002F617A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153">
    <w:name w:val="Подпись к картинке (15)"/>
    <w:basedOn w:val="a2"/>
    <w:link w:val="152"/>
    <w:uiPriority w:val="99"/>
    <w:rsid w:val="002F617A"/>
    <w:pPr>
      <w:widowControl w:val="0"/>
      <w:shd w:val="clear" w:color="auto" w:fill="FFFFFF"/>
      <w:spacing w:after="0" w:line="509" w:lineRule="exact"/>
    </w:pPr>
    <w:rPr>
      <w:rFonts w:ascii="Arial Narrow" w:hAnsi="Arial Narrow" w:cs="Arial Narrow"/>
      <w:b/>
      <w:bCs/>
      <w:sz w:val="16"/>
      <w:szCs w:val="16"/>
      <w:lang w:eastAsia="ru-RU"/>
    </w:rPr>
  </w:style>
  <w:style w:type="character" w:customStyle="1" w:styleId="ArialNarrow4">
    <w:name w:val="Основной текст + Arial Narrow4"/>
    <w:aliases w:val="116,5 pt51,Полужирный36,Курсив26"/>
    <w:uiPriority w:val="99"/>
    <w:rsid w:val="002F617A"/>
    <w:rPr>
      <w:rFonts w:ascii="Arial Narrow" w:eastAsia="Times New Roman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Tahoma">
    <w:name w:val="Основной текст (4) + Tahoma"/>
    <w:aliases w:val="10,5 pt50,Интервал 0 pt11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a">
    <w:name w:val="Заголовок №2_"/>
    <w:link w:val="2b"/>
    <w:uiPriority w:val="99"/>
    <w:locked/>
    <w:rsid w:val="002F617A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2b">
    <w:name w:val="Заголовок №2"/>
    <w:basedOn w:val="a2"/>
    <w:link w:val="2a"/>
    <w:uiPriority w:val="99"/>
    <w:rsid w:val="002F617A"/>
    <w:pPr>
      <w:widowControl w:val="0"/>
      <w:shd w:val="clear" w:color="auto" w:fill="FFFFFF"/>
      <w:spacing w:after="0" w:line="413" w:lineRule="exact"/>
      <w:ind w:hanging="340"/>
      <w:jc w:val="both"/>
      <w:outlineLvl w:val="1"/>
    </w:pPr>
    <w:rPr>
      <w:rFonts w:ascii="Arial Narrow" w:hAnsi="Arial Narrow" w:cs="Arial Narrow"/>
      <w:sz w:val="23"/>
      <w:szCs w:val="23"/>
      <w:lang w:eastAsia="ru-RU"/>
    </w:rPr>
  </w:style>
  <w:style w:type="character" w:customStyle="1" w:styleId="Exact0">
    <w:name w:val="Подпись к картинке Exact"/>
    <w:uiPriority w:val="99"/>
    <w:rsid w:val="002F617A"/>
    <w:rPr>
      <w:rFonts w:ascii="Arial" w:hAnsi="Arial" w:cs="Arial"/>
      <w:b/>
      <w:bCs/>
      <w:spacing w:val="-2"/>
      <w:sz w:val="16"/>
      <w:szCs w:val="16"/>
      <w:u w:val="none"/>
    </w:rPr>
  </w:style>
  <w:style w:type="character" w:customStyle="1" w:styleId="ArialNarrow10">
    <w:name w:val="Подпись к картинке + Arial Narrow1"/>
    <w:aliases w:val="9 pt6,Интервал 0 pt Exact"/>
    <w:uiPriority w:val="99"/>
    <w:rsid w:val="002F617A"/>
    <w:rPr>
      <w:rFonts w:ascii="Arial Narrow" w:hAnsi="Arial Narrow" w:cs="Arial Narrow"/>
      <w:b/>
      <w:bCs/>
      <w:color w:val="00000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ArialNarrow1">
    <w:name w:val="Основной текст (6) + Arial Narrow1"/>
    <w:aliases w:val="9 pt5,Интервал 0 pt Exact8"/>
    <w:uiPriority w:val="99"/>
    <w:rsid w:val="002F617A"/>
    <w:rPr>
      <w:rFonts w:ascii="Arial Narrow" w:hAnsi="Arial Narrow" w:cs="Arial Narrow"/>
      <w:b/>
      <w:bCs/>
      <w:color w:val="000000"/>
      <w:w w:val="100"/>
      <w:position w:val="0"/>
      <w:sz w:val="18"/>
      <w:szCs w:val="18"/>
      <w:u w:val="none"/>
    </w:rPr>
  </w:style>
  <w:style w:type="character" w:customStyle="1" w:styleId="16Exact">
    <w:name w:val="Подпись к картинке (16) Exact"/>
    <w:link w:val="161"/>
    <w:uiPriority w:val="99"/>
    <w:locked/>
    <w:rsid w:val="002F617A"/>
    <w:rPr>
      <w:rFonts w:ascii="Arial Narrow" w:hAnsi="Arial Narrow" w:cs="Arial Narrow"/>
      <w:b/>
      <w:bCs/>
      <w:spacing w:val="12"/>
      <w:shd w:val="clear" w:color="auto" w:fill="FFFFFF"/>
    </w:rPr>
  </w:style>
  <w:style w:type="paragraph" w:customStyle="1" w:styleId="161">
    <w:name w:val="Подпись к картинке (16)"/>
    <w:basedOn w:val="a2"/>
    <w:link w:val="16Exact"/>
    <w:uiPriority w:val="99"/>
    <w:rsid w:val="002F617A"/>
    <w:pPr>
      <w:widowControl w:val="0"/>
      <w:shd w:val="clear" w:color="auto" w:fill="FFFFFF"/>
      <w:spacing w:after="0" w:line="389" w:lineRule="exact"/>
      <w:jc w:val="center"/>
    </w:pPr>
    <w:rPr>
      <w:rFonts w:ascii="Arial Narrow" w:hAnsi="Arial Narrow" w:cs="Arial Narrow"/>
      <w:b/>
      <w:bCs/>
      <w:spacing w:val="12"/>
      <w:sz w:val="20"/>
      <w:szCs w:val="20"/>
      <w:lang w:eastAsia="ru-RU"/>
    </w:rPr>
  </w:style>
  <w:style w:type="character" w:customStyle="1" w:styleId="ArialNarrow3">
    <w:name w:val="Основной текст + Arial Narrow3"/>
    <w:aliases w:val="115,5 pt49,Интервал 2 pt"/>
    <w:uiPriority w:val="99"/>
    <w:rsid w:val="002F617A"/>
    <w:rPr>
      <w:rFonts w:ascii="Arial Narrow" w:eastAsia="Times New Roman" w:hAnsi="Arial Narrow" w:cs="Arial Narrow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8">
    <w:name w:val="Подпись к таблице (3)_"/>
    <w:link w:val="39"/>
    <w:uiPriority w:val="99"/>
    <w:locked/>
    <w:rsid w:val="002F617A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9">
    <w:name w:val="Подпись к таблице (3)"/>
    <w:basedOn w:val="a2"/>
    <w:link w:val="38"/>
    <w:uiPriority w:val="99"/>
    <w:rsid w:val="002F617A"/>
    <w:pPr>
      <w:widowControl w:val="0"/>
      <w:shd w:val="clear" w:color="auto" w:fill="FFFFFF"/>
      <w:spacing w:after="0" w:line="259" w:lineRule="exact"/>
      <w:ind w:hanging="1140"/>
    </w:pPr>
    <w:rPr>
      <w:rFonts w:ascii="Tahoma" w:hAnsi="Tahoma" w:cs="Tahoma"/>
      <w:b/>
      <w:bCs/>
      <w:sz w:val="19"/>
      <w:szCs w:val="19"/>
      <w:lang w:eastAsia="ru-RU"/>
    </w:rPr>
  </w:style>
  <w:style w:type="character" w:customStyle="1" w:styleId="ArialNarrow2">
    <w:name w:val="Колонтитул + Arial Narrow"/>
    <w:aliases w:val="Полужирный35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Narrow20">
    <w:name w:val="Колонтитул + Arial Narrow2"/>
    <w:aliases w:val="85,5 pt48,Полужирный34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9">
    <w:name w:val="Основной текст (19)_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190">
    <w:name w:val="Основной текст (19)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a">
    <w:name w:val="Заголовок №1_"/>
    <w:link w:val="1b"/>
    <w:uiPriority w:val="99"/>
    <w:locked/>
    <w:rsid w:val="002F617A"/>
    <w:rPr>
      <w:rFonts w:ascii="Arial Narrow" w:hAnsi="Arial Narrow" w:cs="Arial Narrow"/>
      <w:b/>
      <w:bCs/>
      <w:i/>
      <w:iCs/>
      <w:sz w:val="23"/>
      <w:szCs w:val="23"/>
      <w:shd w:val="clear" w:color="auto" w:fill="FFFFFF"/>
      <w:lang w:val="en-US"/>
    </w:rPr>
  </w:style>
  <w:style w:type="paragraph" w:customStyle="1" w:styleId="1b">
    <w:name w:val="Заголовок №1"/>
    <w:basedOn w:val="a2"/>
    <w:link w:val="1a"/>
    <w:uiPriority w:val="99"/>
    <w:rsid w:val="002F617A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 w:cs="Arial Narrow"/>
      <w:b/>
      <w:bCs/>
      <w:i/>
      <w:iCs/>
      <w:sz w:val="23"/>
      <w:szCs w:val="23"/>
      <w:lang w:val="en-US" w:eastAsia="ru-RU"/>
    </w:rPr>
  </w:style>
  <w:style w:type="character" w:customStyle="1" w:styleId="200">
    <w:name w:val="Основной текст (20)_"/>
    <w:link w:val="201"/>
    <w:uiPriority w:val="99"/>
    <w:locked/>
    <w:rsid w:val="002F617A"/>
    <w:rPr>
      <w:rFonts w:ascii="Arial" w:hAnsi="Arial" w:cs="Arial"/>
      <w:i/>
      <w:iCs/>
      <w:spacing w:val="-10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2"/>
    <w:link w:val="200"/>
    <w:uiPriority w:val="99"/>
    <w:rsid w:val="002F617A"/>
    <w:pPr>
      <w:widowControl w:val="0"/>
      <w:shd w:val="clear" w:color="auto" w:fill="FFFFFF"/>
      <w:spacing w:after="420" w:line="240" w:lineRule="atLeast"/>
    </w:pPr>
    <w:rPr>
      <w:rFonts w:cs="Arial"/>
      <w:i/>
      <w:iCs/>
      <w:spacing w:val="-10"/>
      <w:sz w:val="11"/>
      <w:szCs w:val="11"/>
      <w:lang w:eastAsia="ru-RU"/>
    </w:rPr>
  </w:style>
  <w:style w:type="character" w:customStyle="1" w:styleId="ArialNarrow21">
    <w:name w:val="Основной текст + Arial Narrow2"/>
    <w:aliases w:val="114,5 pt47,Полужирный33,Курсив25,Малые прописные"/>
    <w:uiPriority w:val="99"/>
    <w:rsid w:val="002F617A"/>
    <w:rPr>
      <w:rFonts w:ascii="Arial Narrow" w:eastAsia="Times New Roman" w:hAnsi="Arial Narrow" w:cs="Arial Narrow"/>
      <w:b/>
      <w:bCs/>
      <w:i/>
      <w:i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32">
    <w:name w:val="Основной текст (13)_"/>
    <w:link w:val="133"/>
    <w:uiPriority w:val="99"/>
    <w:locked/>
    <w:rsid w:val="002F617A"/>
    <w:rPr>
      <w:rFonts w:ascii="Arial" w:hAnsi="Arial" w:cs="Arial"/>
      <w:i/>
      <w:iCs/>
      <w:sz w:val="16"/>
      <w:szCs w:val="16"/>
      <w:shd w:val="clear" w:color="auto" w:fill="FFFFFF"/>
      <w:lang w:val="en-US"/>
    </w:rPr>
  </w:style>
  <w:style w:type="paragraph" w:customStyle="1" w:styleId="133">
    <w:name w:val="Основной текст (13)"/>
    <w:basedOn w:val="a2"/>
    <w:link w:val="132"/>
    <w:uiPriority w:val="99"/>
    <w:rsid w:val="002F617A"/>
    <w:pPr>
      <w:widowControl w:val="0"/>
      <w:shd w:val="clear" w:color="auto" w:fill="FFFFFF"/>
      <w:spacing w:after="0" w:line="91" w:lineRule="exact"/>
    </w:pPr>
    <w:rPr>
      <w:rFonts w:cs="Arial"/>
      <w:i/>
      <w:iCs/>
      <w:sz w:val="16"/>
      <w:szCs w:val="16"/>
      <w:lang w:val="en-US" w:eastAsia="ru-RU"/>
    </w:rPr>
  </w:style>
  <w:style w:type="character" w:customStyle="1" w:styleId="136pt">
    <w:name w:val="Основной текст (13) + 6 pt"/>
    <w:aliases w:val="Интервал 0 pt10"/>
    <w:uiPriority w:val="99"/>
    <w:rsid w:val="002F617A"/>
    <w:rPr>
      <w:rFonts w:ascii="Arial" w:hAnsi="Arial" w:cs="Arial"/>
      <w:i/>
      <w:iCs/>
      <w:color w:val="000000"/>
      <w:spacing w:val="-10"/>
      <w:w w:val="100"/>
      <w:position w:val="0"/>
      <w:sz w:val="12"/>
      <w:szCs w:val="12"/>
      <w:u w:val="single"/>
      <w:shd w:val="clear" w:color="auto" w:fill="FFFFFF"/>
      <w:lang w:val="en-US"/>
    </w:rPr>
  </w:style>
  <w:style w:type="character" w:customStyle="1" w:styleId="210">
    <w:name w:val="Основной текст (21)_"/>
    <w:link w:val="211"/>
    <w:uiPriority w:val="99"/>
    <w:locked/>
    <w:rsid w:val="002F617A"/>
    <w:rPr>
      <w:rFonts w:ascii="AngsanaUPC" w:hAnsi="AngsanaUPC" w:cs="AngsanaUPC"/>
      <w:sz w:val="17"/>
      <w:szCs w:val="17"/>
      <w:shd w:val="clear" w:color="auto" w:fill="FFFFFF"/>
      <w:lang w:val="en-US"/>
    </w:rPr>
  </w:style>
  <w:style w:type="paragraph" w:customStyle="1" w:styleId="211">
    <w:name w:val="Основной текст (21)"/>
    <w:basedOn w:val="a2"/>
    <w:link w:val="210"/>
    <w:uiPriority w:val="99"/>
    <w:rsid w:val="002F617A"/>
    <w:pPr>
      <w:widowControl w:val="0"/>
      <w:shd w:val="clear" w:color="auto" w:fill="FFFFFF"/>
      <w:spacing w:before="60" w:after="420" w:line="240" w:lineRule="atLeast"/>
      <w:jc w:val="center"/>
    </w:pPr>
    <w:rPr>
      <w:rFonts w:ascii="AngsanaUPC" w:hAnsi="AngsanaUPC" w:cs="AngsanaUPC"/>
      <w:sz w:val="17"/>
      <w:szCs w:val="17"/>
      <w:lang w:val="en-US" w:eastAsia="ru-RU"/>
    </w:rPr>
  </w:style>
  <w:style w:type="character" w:customStyle="1" w:styleId="26pt">
    <w:name w:val="Основной текст (2) + 6 pt"/>
    <w:aliases w:val="Курсив24,Интервал 0 pt9"/>
    <w:uiPriority w:val="99"/>
    <w:rsid w:val="002F617A"/>
    <w:rPr>
      <w:rFonts w:ascii="Arial" w:hAnsi="Arial" w:cs="Arial"/>
      <w:i/>
      <w:iCs/>
      <w:color w:val="000000"/>
      <w:spacing w:val="-10"/>
      <w:w w:val="100"/>
      <w:position w:val="0"/>
      <w:sz w:val="12"/>
      <w:szCs w:val="12"/>
      <w:u w:val="none"/>
    </w:rPr>
  </w:style>
  <w:style w:type="character" w:customStyle="1" w:styleId="2ArialNarrow">
    <w:name w:val="Основной текст (2) + Arial Narrow"/>
    <w:aliases w:val="84,5 pt46"/>
    <w:uiPriority w:val="99"/>
    <w:rsid w:val="002F617A"/>
    <w:rPr>
      <w:rFonts w:ascii="Arial Narrow" w:hAnsi="Arial Narrow" w:cs="Arial Narrow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20">
    <w:name w:val="Основной текст (22)_"/>
    <w:link w:val="221"/>
    <w:uiPriority w:val="99"/>
    <w:locked/>
    <w:rsid w:val="002F617A"/>
    <w:rPr>
      <w:rFonts w:ascii="Garamond" w:hAnsi="Garamond" w:cs="Garamond"/>
      <w:sz w:val="11"/>
      <w:szCs w:val="11"/>
      <w:shd w:val="clear" w:color="auto" w:fill="FFFFFF"/>
      <w:lang w:val="en-US"/>
    </w:rPr>
  </w:style>
  <w:style w:type="paragraph" w:customStyle="1" w:styleId="221">
    <w:name w:val="Основной текст (22)"/>
    <w:basedOn w:val="a2"/>
    <w:link w:val="22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sz w:val="11"/>
      <w:szCs w:val="11"/>
      <w:lang w:val="en-US" w:eastAsia="ru-RU"/>
    </w:rPr>
  </w:style>
  <w:style w:type="character" w:customStyle="1" w:styleId="22ArialNarrow">
    <w:name w:val="Основной текст (22) + Arial Narrow"/>
    <w:aliases w:val="113,5 pt45,Полужирный32,Курсив23"/>
    <w:uiPriority w:val="99"/>
    <w:rsid w:val="002F617A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Tahoma">
    <w:name w:val="Подпись к таблице (2) + Tahoma"/>
    <w:aliases w:val="102,5 pt44,Интервал 0 pt8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11">
    <w:name w:val="Основной текст + Arial Narrow1"/>
    <w:aliases w:val="7 pt6,Полужирный31,Малые прописные4"/>
    <w:uiPriority w:val="99"/>
    <w:rsid w:val="002F617A"/>
    <w:rPr>
      <w:rFonts w:ascii="Arial Narrow" w:eastAsia="Times New Roman" w:hAnsi="Arial Narrow" w:cs="Arial Narrow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6pt">
    <w:name w:val="Основной текст + 6 pt"/>
    <w:aliases w:val="Полужирный30,Малые прописные3"/>
    <w:uiPriority w:val="99"/>
    <w:rsid w:val="002F617A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76">
    <w:name w:val="Основной текст + 7"/>
    <w:aliases w:val="5 pt43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Verdana">
    <w:name w:val="Колонтитул + Verdana"/>
    <w:aliases w:val="7 pt5"/>
    <w:uiPriority w:val="99"/>
    <w:rsid w:val="002F617A"/>
    <w:rPr>
      <w:rFonts w:ascii="Verdana" w:hAnsi="Verdana" w:cs="Verdana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c">
    <w:name w:val="Колонтитул (2)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3Verdana">
    <w:name w:val="Колонтитул (3) + Verdana"/>
    <w:aliases w:val="83,5 pt42"/>
    <w:uiPriority w:val="99"/>
    <w:rsid w:val="002F617A"/>
    <w:rPr>
      <w:rFonts w:ascii="Verdana" w:hAnsi="Verdana" w:cs="Verdana"/>
      <w:b/>
      <w:bCs/>
      <w:sz w:val="17"/>
      <w:szCs w:val="17"/>
      <w:u w:val="none"/>
    </w:rPr>
  </w:style>
  <w:style w:type="character" w:customStyle="1" w:styleId="1120">
    <w:name w:val="Основной текст + 112"/>
    <w:aliases w:val="5 pt41,Полужирный29,Курсив22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pt">
    <w:name w:val="Основной текст + 7 pt"/>
    <w:aliases w:val="Курсив21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40">
    <w:name w:val="Основной текст + 84"/>
    <w:aliases w:val="5 pt40,Курсив20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30">
    <w:name w:val="Основной текст + 83"/>
    <w:aliases w:val="5 pt39,Полужирный28,Курсив19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30">
    <w:name w:val="Основной текст (23)_"/>
    <w:uiPriority w:val="99"/>
    <w:rsid w:val="002F617A"/>
    <w:rPr>
      <w:rFonts w:ascii="Bookman Old Style" w:hAnsi="Bookman Old Style" w:cs="Bookman Old Style"/>
      <w:sz w:val="19"/>
      <w:szCs w:val="19"/>
      <w:u w:val="none"/>
    </w:rPr>
  </w:style>
  <w:style w:type="character" w:customStyle="1" w:styleId="231">
    <w:name w:val="Основной текст (23)"/>
    <w:uiPriority w:val="99"/>
    <w:rsid w:val="002F617A"/>
    <w:rPr>
      <w:rFonts w:ascii="Bookman Old Style" w:hAnsi="Bookman Old Style" w:cs="Bookman Old Style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32">
    <w:name w:val="Основной текст (23) + Курсив"/>
    <w:aliases w:val="Интервал 0 pt7"/>
    <w:uiPriority w:val="99"/>
    <w:rsid w:val="002F617A"/>
    <w:rPr>
      <w:rFonts w:ascii="Bookman Old Style" w:hAnsi="Bookman Old Style" w:cs="Bookman Old Style"/>
      <w:i/>
      <w:iCs/>
      <w:color w:val="000000"/>
      <w:spacing w:val="10"/>
      <w:w w:val="100"/>
      <w:position w:val="0"/>
      <w:sz w:val="19"/>
      <w:szCs w:val="19"/>
      <w:u w:val="single"/>
      <w:lang w:val="en-US"/>
    </w:rPr>
  </w:style>
  <w:style w:type="character" w:customStyle="1" w:styleId="240">
    <w:name w:val="Основной текст (24)_"/>
    <w:link w:val="241"/>
    <w:uiPriority w:val="99"/>
    <w:locked/>
    <w:rsid w:val="002F617A"/>
    <w:rPr>
      <w:rFonts w:ascii="Garamond" w:hAnsi="Garamond" w:cs="Garamond"/>
      <w:sz w:val="12"/>
      <w:szCs w:val="12"/>
      <w:shd w:val="clear" w:color="auto" w:fill="FFFFFF"/>
    </w:rPr>
  </w:style>
  <w:style w:type="paragraph" w:customStyle="1" w:styleId="241">
    <w:name w:val="Основной текст (24)"/>
    <w:basedOn w:val="a2"/>
    <w:link w:val="24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sz w:val="12"/>
      <w:szCs w:val="12"/>
      <w:lang w:eastAsia="ru-RU"/>
    </w:rPr>
  </w:style>
  <w:style w:type="character" w:customStyle="1" w:styleId="270">
    <w:name w:val="Основной текст (2) + 7"/>
    <w:aliases w:val="5 pt38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0">
    <w:name w:val="Основной текст (25)_"/>
    <w:link w:val="251"/>
    <w:uiPriority w:val="99"/>
    <w:locked/>
    <w:rsid w:val="002F617A"/>
    <w:rPr>
      <w:rFonts w:ascii="Garamond" w:hAnsi="Garamond" w:cs="Garamond"/>
      <w:sz w:val="9"/>
      <w:szCs w:val="9"/>
      <w:shd w:val="clear" w:color="auto" w:fill="FFFFFF"/>
      <w:lang w:val="en-US"/>
    </w:rPr>
  </w:style>
  <w:style w:type="paragraph" w:customStyle="1" w:styleId="251">
    <w:name w:val="Основной текст (25)"/>
    <w:basedOn w:val="a2"/>
    <w:link w:val="250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ascii="Garamond" w:hAnsi="Garamond" w:cs="Garamond"/>
      <w:sz w:val="9"/>
      <w:szCs w:val="9"/>
      <w:lang w:val="en-US" w:eastAsia="ru-RU"/>
    </w:rPr>
  </w:style>
  <w:style w:type="character" w:customStyle="1" w:styleId="257">
    <w:name w:val="Основной текст (25) + 7"/>
    <w:aliases w:val="5 pt37,Курсив18"/>
    <w:uiPriority w:val="99"/>
    <w:rsid w:val="002F617A"/>
    <w:rPr>
      <w:rFonts w:ascii="Garamond" w:hAnsi="Garamond" w:cs="Garamond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730">
    <w:name w:val="Основной текст + 73"/>
    <w:aliases w:val="5 pt36,Полужирный27,Курсив17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Verdana1">
    <w:name w:val="Колонтитул + Verdana1"/>
    <w:aliases w:val="82,5 pt35,Полужирный26"/>
    <w:uiPriority w:val="99"/>
    <w:rsid w:val="002F617A"/>
    <w:rPr>
      <w:rFonts w:ascii="Verdana" w:hAnsi="Verdana" w:cs="Verdana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okmanOldStyle">
    <w:name w:val="Основной текст + Bookman Old Style"/>
    <w:aliases w:val="10 pt9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6">
    <w:name w:val="Основной текст + 6"/>
    <w:aliases w:val="5 pt34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20">
    <w:name w:val="Основной текст + 82"/>
    <w:aliases w:val="5 pt33,Полужирный25,Малые прописные2"/>
    <w:uiPriority w:val="99"/>
    <w:rsid w:val="002F617A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5">
    <w:name w:val="Основной текст + 9"/>
    <w:aliases w:val="5 pt32,Полужирный24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">
    <w:name w:val="Основной текст + 9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okmanOldStyle11">
    <w:name w:val="Основной текст + Bookman Old Style11"/>
    <w:aliases w:val="10 pt8,Полужирный23,Курсив16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okmanOldStyle10">
    <w:name w:val="Основной текст + Bookman Old Style10"/>
    <w:aliases w:val="7 pt4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2">
    <w:name w:val="Основной текст + 7 pt2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BookmanOldStyle9">
    <w:name w:val="Основной текст + Bookman Old Style9"/>
    <w:aliases w:val="7 pt3,Малые прописные1"/>
    <w:uiPriority w:val="99"/>
    <w:rsid w:val="002F617A"/>
    <w:rPr>
      <w:rFonts w:ascii="Bookman Old Style" w:eastAsia="Times New Roman" w:hAnsi="Bookman Old Style" w:cs="Bookman Old Style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7pt1">
    <w:name w:val="Основной текст + 7 pt1"/>
    <w:aliases w:val="Курсив15,Интервал 0 pt6"/>
    <w:uiPriority w:val="99"/>
    <w:rsid w:val="002F617A"/>
    <w:rPr>
      <w:rFonts w:ascii="Arial" w:eastAsia="Times New Roman" w:hAnsi="Arial" w:cs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BookmanOldStyle8">
    <w:name w:val="Основной текст + Bookman Old Style8"/>
    <w:aliases w:val="6,5 pt31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5pt">
    <w:name w:val="Основной текст + 5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620">
    <w:name w:val="Основной текст + 62"/>
    <w:aliases w:val="5 pt30,Курсив14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60">
    <w:name w:val="Основной текст (26)_"/>
    <w:link w:val="261"/>
    <w:uiPriority w:val="99"/>
    <w:locked/>
    <w:rsid w:val="002F617A"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261">
    <w:name w:val="Основной текст (26)"/>
    <w:basedOn w:val="a2"/>
    <w:link w:val="260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ascii="Batang" w:eastAsia="Batang" w:hAnsi="Batang" w:cs="Batang"/>
      <w:sz w:val="12"/>
      <w:szCs w:val="12"/>
      <w:lang w:eastAsia="ru-RU"/>
    </w:rPr>
  </w:style>
  <w:style w:type="character" w:customStyle="1" w:styleId="8pt2">
    <w:name w:val="Основной текст + 8 pt2"/>
    <w:aliases w:val="Полужирный22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10">
    <w:name w:val="Основной текст + 61"/>
    <w:aliases w:val="5 pt29,Полужирный21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5">
    <w:name w:val="Основной текст (8)"/>
    <w:uiPriority w:val="99"/>
    <w:rsid w:val="002F617A"/>
    <w:rPr>
      <w:rFonts w:ascii="Arial" w:hAnsi="Arial" w:cs="Arial"/>
      <w:b/>
      <w:bCs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271">
    <w:name w:val="Основной текст (27)_"/>
    <w:link w:val="272"/>
    <w:uiPriority w:val="99"/>
    <w:locked/>
    <w:rsid w:val="002F617A"/>
    <w:rPr>
      <w:rFonts w:ascii="Arial" w:hAnsi="Arial" w:cs="Arial"/>
      <w:w w:val="150"/>
      <w:sz w:val="9"/>
      <w:szCs w:val="9"/>
      <w:shd w:val="clear" w:color="auto" w:fill="FFFFFF"/>
    </w:rPr>
  </w:style>
  <w:style w:type="paragraph" w:customStyle="1" w:styleId="272">
    <w:name w:val="Основной текст (27)"/>
    <w:basedOn w:val="a2"/>
    <w:link w:val="271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cs="Arial"/>
      <w:w w:val="150"/>
      <w:sz w:val="9"/>
      <w:szCs w:val="9"/>
      <w:lang w:eastAsia="ru-RU"/>
    </w:rPr>
  </w:style>
  <w:style w:type="character" w:customStyle="1" w:styleId="27BookmanOldStyle">
    <w:name w:val="Основной текст (27) + Bookman Old Style"/>
    <w:aliases w:val="5 pt28,Курсив13,Масштаб 100%"/>
    <w:uiPriority w:val="99"/>
    <w:rsid w:val="002F617A"/>
    <w:rPr>
      <w:rFonts w:ascii="Bookman Old Style" w:hAnsi="Bookman Old Style" w:cs="Bookman Old Style"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71">
    <w:name w:val="Подпись к картинке (17)_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172">
    <w:name w:val="Подпись к картинке (17)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7">
    <w:name w:val="Основной текст (6)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82">
    <w:name w:val="Подпись к картинке (18)_"/>
    <w:link w:val="183"/>
    <w:uiPriority w:val="99"/>
    <w:locked/>
    <w:rsid w:val="002F617A"/>
    <w:rPr>
      <w:rFonts w:ascii="Arial" w:hAnsi="Arial" w:cs="Arial"/>
      <w:sz w:val="14"/>
      <w:szCs w:val="14"/>
      <w:shd w:val="clear" w:color="auto" w:fill="FFFFFF"/>
    </w:rPr>
  </w:style>
  <w:style w:type="paragraph" w:customStyle="1" w:styleId="183">
    <w:name w:val="Подпись к картинке (18)"/>
    <w:basedOn w:val="a2"/>
    <w:link w:val="182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14"/>
      <w:szCs w:val="14"/>
      <w:lang w:eastAsia="ru-RU"/>
    </w:rPr>
  </w:style>
  <w:style w:type="character" w:customStyle="1" w:styleId="280">
    <w:name w:val="Основной текст (28)_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281">
    <w:name w:val="Основной текст (28)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Narrow12">
    <w:name w:val="Колонтитул + Arial Narrow1"/>
    <w:aliases w:val="8 pt3,Полужирный20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okmanOldStyle0">
    <w:name w:val="Колонтитул + Bookman Old Style"/>
    <w:aliases w:val="9 pt4,Полужирный19"/>
    <w:uiPriority w:val="99"/>
    <w:rsid w:val="002F617A"/>
    <w:rPr>
      <w:rFonts w:ascii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7pt">
    <w:name w:val="Основной текст (6) + 7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90">
    <w:name w:val="Основной текст (29)_"/>
    <w:uiPriority w:val="99"/>
    <w:rsid w:val="002F617A"/>
    <w:rPr>
      <w:rFonts w:ascii="Arial Narrow" w:hAnsi="Arial Narrow" w:cs="Arial Narrow"/>
      <w:sz w:val="17"/>
      <w:szCs w:val="17"/>
      <w:u w:val="none"/>
    </w:rPr>
  </w:style>
  <w:style w:type="character" w:customStyle="1" w:styleId="29Arial">
    <w:name w:val="Основной текст (29) + Arial"/>
    <w:uiPriority w:val="99"/>
    <w:rsid w:val="002F617A"/>
    <w:rPr>
      <w:rFonts w:ascii="Arial" w:hAnsi="Arial" w:cs="Arial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91">
    <w:name w:val="Основной текст (29)"/>
    <w:uiPriority w:val="99"/>
    <w:rsid w:val="002F617A"/>
    <w:rPr>
      <w:rFonts w:ascii="Arial Narrow" w:hAnsi="Arial Narrow" w:cs="Arial Narrow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9Arial3">
    <w:name w:val="Основной текст (29) + Arial3"/>
    <w:aliases w:val="Полужирный18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9Arial2">
    <w:name w:val="Основной текст (29) + Arial2"/>
    <w:aliases w:val="73,5 pt27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9Batang">
    <w:name w:val="Основной текст (29) + Batang"/>
    <w:aliases w:val="72,5 pt26"/>
    <w:uiPriority w:val="99"/>
    <w:rsid w:val="002F617A"/>
    <w:rPr>
      <w:rFonts w:ascii="Batang" w:eastAsia="Batang" w:hAnsi="Batang" w:cs="Batang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9Arial1">
    <w:name w:val="Основной текст (29) + Arial1"/>
    <w:aliases w:val="112,5 pt25"/>
    <w:uiPriority w:val="99"/>
    <w:rsid w:val="002F617A"/>
    <w:rPr>
      <w:rFonts w:ascii="Arial" w:hAnsi="Arial" w:cs="Arial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9Exact">
    <w:name w:val="Подпись к картинке (19) Exact"/>
    <w:link w:val="191"/>
    <w:uiPriority w:val="99"/>
    <w:locked/>
    <w:rsid w:val="002F617A"/>
    <w:rPr>
      <w:rFonts w:ascii="Arial" w:hAnsi="Arial" w:cs="Arial"/>
      <w:sz w:val="19"/>
      <w:szCs w:val="19"/>
      <w:shd w:val="clear" w:color="auto" w:fill="FFFFFF"/>
    </w:rPr>
  </w:style>
  <w:style w:type="paragraph" w:customStyle="1" w:styleId="191">
    <w:name w:val="Подпись к картинке (19)"/>
    <w:basedOn w:val="a2"/>
    <w:link w:val="19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19"/>
      <w:szCs w:val="19"/>
      <w:lang w:eastAsia="ru-RU"/>
    </w:rPr>
  </w:style>
  <w:style w:type="character" w:customStyle="1" w:styleId="60ptExact">
    <w:name w:val="Основной текст (6) + Интервал 0 pt Exact"/>
    <w:uiPriority w:val="99"/>
    <w:rsid w:val="002F617A"/>
    <w:rPr>
      <w:rFonts w:ascii="Arial" w:hAnsi="Arial" w:cs="Arial"/>
      <w:b/>
      <w:bCs/>
      <w:color w:val="000000"/>
      <w:spacing w:val="-3"/>
      <w:w w:val="100"/>
      <w:position w:val="0"/>
      <w:sz w:val="16"/>
      <w:szCs w:val="16"/>
      <w:u w:val="none"/>
    </w:rPr>
  </w:style>
  <w:style w:type="character" w:customStyle="1" w:styleId="35Exact">
    <w:name w:val="Основной текст (35) Exact"/>
    <w:uiPriority w:val="99"/>
    <w:rsid w:val="002F617A"/>
    <w:rPr>
      <w:rFonts w:ascii="Arial" w:hAnsi="Arial" w:cs="Arial"/>
      <w:sz w:val="19"/>
      <w:szCs w:val="19"/>
      <w:u w:val="none"/>
    </w:rPr>
  </w:style>
  <w:style w:type="character" w:customStyle="1" w:styleId="358pt">
    <w:name w:val="Основной текст (35) + 8 pt"/>
    <w:aliases w:val="Полужирный17,Интервал 0 pt Exact7"/>
    <w:uiPriority w:val="99"/>
    <w:rsid w:val="002F617A"/>
    <w:rPr>
      <w:rFonts w:ascii="Arial" w:hAnsi="Arial" w:cs="Arial"/>
      <w:b/>
      <w:bCs/>
      <w:spacing w:val="-3"/>
      <w:sz w:val="16"/>
      <w:szCs w:val="16"/>
      <w:u w:val="none"/>
    </w:rPr>
  </w:style>
  <w:style w:type="character" w:customStyle="1" w:styleId="350">
    <w:name w:val="Основной текст (35)_"/>
    <w:uiPriority w:val="99"/>
    <w:rsid w:val="002F617A"/>
    <w:rPr>
      <w:rFonts w:ascii="Arial" w:hAnsi="Arial" w:cs="Arial"/>
      <w:sz w:val="19"/>
      <w:szCs w:val="19"/>
      <w:u w:val="none"/>
    </w:rPr>
  </w:style>
  <w:style w:type="character" w:customStyle="1" w:styleId="32Exact">
    <w:name w:val="Основной текст (32) Exact"/>
    <w:uiPriority w:val="99"/>
    <w:rsid w:val="002F617A"/>
    <w:rPr>
      <w:rFonts w:ascii="Bookman Old Style" w:hAnsi="Bookman Old Style" w:cs="Bookman Old Style"/>
      <w:b/>
      <w:bCs/>
      <w:i/>
      <w:iCs/>
      <w:sz w:val="19"/>
      <w:szCs w:val="19"/>
      <w:u w:val="none"/>
      <w:lang w:val="en-US"/>
    </w:rPr>
  </w:style>
  <w:style w:type="character" w:customStyle="1" w:styleId="329pt">
    <w:name w:val="Основной текст (32) + 9 pt"/>
    <w:aliases w:val="Интервал 0 pt Exact6"/>
    <w:uiPriority w:val="99"/>
    <w:rsid w:val="002F617A"/>
    <w:rPr>
      <w:rFonts w:ascii="Bookman Old Style" w:hAnsi="Bookman Old Style" w:cs="Bookman Old Style"/>
      <w:b/>
      <w:bCs/>
      <w:i/>
      <w:iCs/>
      <w:spacing w:val="8"/>
      <w:sz w:val="18"/>
      <w:szCs w:val="18"/>
      <w:u w:val="none"/>
    </w:rPr>
  </w:style>
  <w:style w:type="character" w:customStyle="1" w:styleId="320">
    <w:name w:val="Основной текст (32)_"/>
    <w:uiPriority w:val="99"/>
    <w:rsid w:val="002F617A"/>
    <w:rPr>
      <w:rFonts w:ascii="Bookman Old Style" w:hAnsi="Bookman Old Style" w:cs="Bookman Old Style"/>
      <w:b/>
      <w:bCs/>
      <w:i/>
      <w:iCs/>
      <w:sz w:val="20"/>
      <w:szCs w:val="20"/>
      <w:u w:val="none"/>
    </w:rPr>
  </w:style>
  <w:style w:type="character" w:customStyle="1" w:styleId="33Exact">
    <w:name w:val="Основной текст (33) Exact"/>
    <w:link w:val="330"/>
    <w:uiPriority w:val="99"/>
    <w:locked/>
    <w:rsid w:val="002F617A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330">
    <w:name w:val="Основной текст (33)"/>
    <w:basedOn w:val="a2"/>
    <w:link w:val="33Exact"/>
    <w:uiPriority w:val="99"/>
    <w:rsid w:val="002F617A"/>
    <w:pPr>
      <w:widowControl w:val="0"/>
      <w:shd w:val="clear" w:color="auto" w:fill="FFFFFF"/>
      <w:spacing w:before="60" w:after="0" w:line="240" w:lineRule="atLeast"/>
      <w:jc w:val="right"/>
    </w:pPr>
    <w:rPr>
      <w:rFonts w:ascii="Arial Unicode MS" w:eastAsia="Arial Unicode MS" w:hAnsi="Arial Unicode MS" w:cs="Arial Unicode MS"/>
      <w:spacing w:val="2"/>
      <w:sz w:val="19"/>
      <w:szCs w:val="19"/>
      <w:lang w:eastAsia="ru-RU"/>
    </w:rPr>
  </w:style>
  <w:style w:type="character" w:customStyle="1" w:styleId="34Exact">
    <w:name w:val="Основной текст (34) Exact"/>
    <w:link w:val="340"/>
    <w:uiPriority w:val="99"/>
    <w:locked/>
    <w:rsid w:val="002F617A"/>
    <w:rPr>
      <w:rFonts w:ascii="Bookman Old Style" w:hAnsi="Bookman Old Style" w:cs="Bookman Old Style"/>
      <w:shd w:val="clear" w:color="auto" w:fill="FFFFFF"/>
    </w:rPr>
  </w:style>
  <w:style w:type="paragraph" w:customStyle="1" w:styleId="340">
    <w:name w:val="Основной текст (34)"/>
    <w:basedOn w:val="a2"/>
    <w:link w:val="34Exact"/>
    <w:uiPriority w:val="99"/>
    <w:rsid w:val="002F617A"/>
    <w:pPr>
      <w:widowControl w:val="0"/>
      <w:shd w:val="clear" w:color="auto" w:fill="FFFFFF"/>
      <w:spacing w:after="0" w:line="115" w:lineRule="exact"/>
      <w:jc w:val="right"/>
    </w:pPr>
    <w:rPr>
      <w:rFonts w:ascii="Bookman Old Style" w:hAnsi="Bookman Old Style" w:cs="Bookman Old Style"/>
      <w:sz w:val="20"/>
      <w:szCs w:val="20"/>
      <w:lang w:eastAsia="ru-RU"/>
    </w:rPr>
  </w:style>
  <w:style w:type="character" w:customStyle="1" w:styleId="351">
    <w:name w:val="Основной текст (35)"/>
    <w:uiPriority w:val="99"/>
    <w:rsid w:val="002F617A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0">
    <w:name w:val="Основной текст (30)_"/>
    <w:uiPriority w:val="99"/>
    <w:rsid w:val="002F617A"/>
    <w:rPr>
      <w:rFonts w:ascii="Arial" w:hAnsi="Arial" w:cs="Arial"/>
      <w:b/>
      <w:bCs/>
      <w:sz w:val="17"/>
      <w:szCs w:val="17"/>
      <w:u w:val="none"/>
    </w:rPr>
  </w:style>
  <w:style w:type="character" w:customStyle="1" w:styleId="301">
    <w:name w:val="Основной текст (30)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pt0">
    <w:name w:val="Колонтитул + 7 pt"/>
    <w:uiPriority w:val="99"/>
    <w:rsid w:val="002F617A"/>
    <w:rPr>
      <w:rFonts w:ascii="Tahoma" w:hAnsi="Tahoma" w:cs="Tahoma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a">
    <w:name w:val="Колонтитул (3)"/>
    <w:uiPriority w:val="99"/>
    <w:rsid w:val="002F617A"/>
    <w:rPr>
      <w:rFonts w:ascii="Tahoma" w:hAnsi="Tahoma" w:cs="Tahoma"/>
      <w:b/>
      <w:bCs/>
      <w:sz w:val="18"/>
      <w:szCs w:val="18"/>
      <w:u w:val="none"/>
    </w:rPr>
  </w:style>
  <w:style w:type="character" w:customStyle="1" w:styleId="40pt">
    <w:name w:val="Основной текст (4) + Интервал 0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0pt">
    <w:name w:val="Основной текст (8) + Интервал 0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2">
    <w:name w:val="Заголовок №2 (2)_"/>
    <w:link w:val="223"/>
    <w:uiPriority w:val="99"/>
    <w:locked/>
    <w:rsid w:val="002F617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23">
    <w:name w:val="Заголовок №2 (2)"/>
    <w:basedOn w:val="a2"/>
    <w:link w:val="222"/>
    <w:uiPriority w:val="99"/>
    <w:rsid w:val="002F617A"/>
    <w:pPr>
      <w:widowControl w:val="0"/>
      <w:shd w:val="clear" w:color="auto" w:fill="FFFFFF"/>
      <w:spacing w:before="480" w:after="180" w:line="240" w:lineRule="atLeast"/>
      <w:outlineLvl w:val="1"/>
    </w:pPr>
    <w:rPr>
      <w:rFonts w:cs="Arial"/>
      <w:b/>
      <w:bCs/>
      <w:sz w:val="23"/>
      <w:szCs w:val="23"/>
      <w:lang w:eastAsia="ru-RU"/>
    </w:rPr>
  </w:style>
  <w:style w:type="character" w:customStyle="1" w:styleId="275pt">
    <w:name w:val="Основной текст (27) + 5 pt"/>
    <w:uiPriority w:val="99"/>
    <w:rsid w:val="002F617A"/>
    <w:rPr>
      <w:rFonts w:ascii="Arial" w:hAnsi="Arial" w:cs="Arial"/>
      <w:color w:val="000000"/>
      <w:spacing w:val="0"/>
      <w:w w:val="150"/>
      <w:position w:val="0"/>
      <w:sz w:val="10"/>
      <w:szCs w:val="10"/>
      <w:shd w:val="clear" w:color="auto" w:fill="FFFFFF"/>
      <w:lang w:val="ru-RU"/>
    </w:rPr>
  </w:style>
  <w:style w:type="character" w:customStyle="1" w:styleId="20pt">
    <w:name w:val="Подпись к таблице (2) + Интервал 0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60">
    <w:name w:val="Основной текст (36)_"/>
    <w:link w:val="361"/>
    <w:uiPriority w:val="99"/>
    <w:locked/>
    <w:rsid w:val="002F617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61">
    <w:name w:val="Основной текст (36)"/>
    <w:basedOn w:val="a2"/>
    <w:link w:val="360"/>
    <w:uiPriority w:val="99"/>
    <w:rsid w:val="002F617A"/>
    <w:pPr>
      <w:widowControl w:val="0"/>
      <w:shd w:val="clear" w:color="auto" w:fill="FFFFFF"/>
      <w:spacing w:before="480" w:after="0" w:line="413" w:lineRule="exact"/>
      <w:jc w:val="center"/>
    </w:pPr>
    <w:rPr>
      <w:rFonts w:cs="Arial"/>
      <w:b/>
      <w:bCs/>
      <w:sz w:val="23"/>
      <w:szCs w:val="23"/>
      <w:lang w:eastAsia="ru-RU"/>
    </w:rPr>
  </w:style>
  <w:style w:type="character" w:customStyle="1" w:styleId="1110">
    <w:name w:val="Основной текст + 111"/>
    <w:aliases w:val="5 pt24,Полужирный16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8">
    <w:name w:val="Подпись к таблице (4)_"/>
    <w:link w:val="49"/>
    <w:uiPriority w:val="99"/>
    <w:locked/>
    <w:rsid w:val="002F617A"/>
    <w:rPr>
      <w:rFonts w:ascii="Arial" w:hAnsi="Arial" w:cs="Arial"/>
      <w:sz w:val="23"/>
      <w:szCs w:val="23"/>
      <w:shd w:val="clear" w:color="auto" w:fill="FFFFFF"/>
    </w:rPr>
  </w:style>
  <w:style w:type="paragraph" w:customStyle="1" w:styleId="49">
    <w:name w:val="Подпись к таблице (4)"/>
    <w:basedOn w:val="a2"/>
    <w:link w:val="48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23"/>
      <w:szCs w:val="23"/>
      <w:lang w:eastAsia="ru-RU"/>
    </w:rPr>
  </w:style>
  <w:style w:type="character" w:customStyle="1" w:styleId="3Arial">
    <w:name w:val="Подпись к таблице (3) + Arial"/>
    <w:aliases w:val="101,5 pt23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8Exact">
    <w:name w:val="Основной текст (38) Exact"/>
    <w:uiPriority w:val="99"/>
    <w:rsid w:val="002F617A"/>
    <w:rPr>
      <w:rFonts w:ascii="Bookman Old Style" w:hAnsi="Bookman Old Style" w:cs="Bookman Old Style"/>
      <w:b/>
      <w:bCs/>
      <w:spacing w:val="10"/>
      <w:sz w:val="12"/>
      <w:szCs w:val="12"/>
      <w:u w:val="none"/>
    </w:rPr>
  </w:style>
  <w:style w:type="character" w:customStyle="1" w:styleId="39Exact">
    <w:name w:val="Основной текст (39) Exact"/>
    <w:link w:val="390"/>
    <w:uiPriority w:val="99"/>
    <w:locked/>
    <w:rsid w:val="002F617A"/>
    <w:rPr>
      <w:rFonts w:ascii="Bookman Old Style" w:hAnsi="Bookman Old Style" w:cs="Bookman Old Style"/>
      <w:b/>
      <w:bCs/>
      <w:spacing w:val="8"/>
      <w:sz w:val="12"/>
      <w:szCs w:val="12"/>
      <w:shd w:val="clear" w:color="auto" w:fill="FFFFFF"/>
    </w:rPr>
  </w:style>
  <w:style w:type="paragraph" w:customStyle="1" w:styleId="390">
    <w:name w:val="Основной текст (39)"/>
    <w:basedOn w:val="a2"/>
    <w:link w:val="39Exact"/>
    <w:uiPriority w:val="99"/>
    <w:rsid w:val="002F617A"/>
    <w:pPr>
      <w:widowControl w:val="0"/>
      <w:shd w:val="clear" w:color="auto" w:fill="FFFFFF"/>
      <w:spacing w:after="0" w:line="187" w:lineRule="exact"/>
    </w:pPr>
    <w:rPr>
      <w:rFonts w:ascii="Bookman Old Style" w:hAnsi="Bookman Old Style" w:cs="Bookman Old Style"/>
      <w:b/>
      <w:bCs/>
      <w:spacing w:val="8"/>
      <w:sz w:val="12"/>
      <w:szCs w:val="12"/>
      <w:lang w:eastAsia="ru-RU"/>
    </w:rPr>
  </w:style>
  <w:style w:type="character" w:customStyle="1" w:styleId="2Exact0">
    <w:name w:val="Оглавление (2) Exact"/>
    <w:link w:val="2d"/>
    <w:uiPriority w:val="99"/>
    <w:locked/>
    <w:rsid w:val="002F617A"/>
    <w:rPr>
      <w:rFonts w:ascii="Bookman Old Style" w:hAnsi="Bookman Old Style" w:cs="Bookman Old Style"/>
      <w:b/>
      <w:bCs/>
      <w:spacing w:val="10"/>
      <w:sz w:val="12"/>
      <w:szCs w:val="12"/>
      <w:shd w:val="clear" w:color="auto" w:fill="FFFFFF"/>
    </w:rPr>
  </w:style>
  <w:style w:type="paragraph" w:customStyle="1" w:styleId="2d">
    <w:name w:val="Оглавление (2)"/>
    <w:basedOn w:val="a2"/>
    <w:link w:val="2Exact0"/>
    <w:uiPriority w:val="99"/>
    <w:rsid w:val="002F617A"/>
    <w:pPr>
      <w:widowControl w:val="0"/>
      <w:shd w:val="clear" w:color="auto" w:fill="FFFFFF"/>
      <w:spacing w:after="0" w:line="187" w:lineRule="exact"/>
    </w:pPr>
    <w:rPr>
      <w:rFonts w:ascii="Bookman Old Style" w:hAnsi="Bookman Old Style" w:cs="Bookman Old Style"/>
      <w:b/>
      <w:bCs/>
      <w:spacing w:val="10"/>
      <w:sz w:val="12"/>
      <w:szCs w:val="12"/>
      <w:lang w:eastAsia="ru-RU"/>
    </w:rPr>
  </w:style>
  <w:style w:type="character" w:customStyle="1" w:styleId="2Calibri">
    <w:name w:val="Оглавление (2) + Calibri"/>
    <w:aliases w:val="5,5 pt22,Не полужирный,Курсив12,Интервал 0 pt Exact5"/>
    <w:uiPriority w:val="99"/>
    <w:rsid w:val="002F617A"/>
    <w:rPr>
      <w:rFonts w:ascii="Calibri" w:hAnsi="Calibri" w:cs="Calibri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Exact">
    <w:name w:val="Оглавление (3) Exact"/>
    <w:link w:val="3b"/>
    <w:uiPriority w:val="99"/>
    <w:locked/>
    <w:rsid w:val="002F617A"/>
    <w:rPr>
      <w:rFonts w:ascii="Arial" w:hAnsi="Arial" w:cs="Arial"/>
      <w:w w:val="150"/>
      <w:sz w:val="12"/>
      <w:szCs w:val="12"/>
      <w:shd w:val="clear" w:color="auto" w:fill="FFFFFF"/>
    </w:rPr>
  </w:style>
  <w:style w:type="paragraph" w:customStyle="1" w:styleId="3b">
    <w:name w:val="Оглавление (3)"/>
    <w:basedOn w:val="a2"/>
    <w:link w:val="3Exact"/>
    <w:uiPriority w:val="99"/>
    <w:rsid w:val="002F617A"/>
    <w:pPr>
      <w:widowControl w:val="0"/>
      <w:shd w:val="clear" w:color="auto" w:fill="FFFFFF"/>
      <w:spacing w:after="0" w:line="187" w:lineRule="exact"/>
    </w:pPr>
    <w:rPr>
      <w:rFonts w:cs="Arial"/>
      <w:w w:val="150"/>
      <w:sz w:val="12"/>
      <w:szCs w:val="12"/>
      <w:lang w:eastAsia="ru-RU"/>
    </w:rPr>
  </w:style>
  <w:style w:type="character" w:customStyle="1" w:styleId="362">
    <w:name w:val="Оглавление (3) + 6"/>
    <w:aliases w:val="5 pt21,Масштаб 100% Exact"/>
    <w:uiPriority w:val="99"/>
    <w:rsid w:val="002F617A"/>
    <w:rPr>
      <w:rFonts w:ascii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02">
    <w:name w:val="Подпись к картинке (20)_"/>
    <w:link w:val="203"/>
    <w:uiPriority w:val="99"/>
    <w:locked/>
    <w:rsid w:val="002F617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03">
    <w:name w:val="Подпись к картинке (20)"/>
    <w:basedOn w:val="a2"/>
    <w:link w:val="202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z w:val="16"/>
      <w:szCs w:val="16"/>
      <w:lang w:eastAsia="ru-RU"/>
    </w:rPr>
  </w:style>
  <w:style w:type="character" w:customStyle="1" w:styleId="58">
    <w:name w:val="Подпись к таблице (5)_"/>
    <w:link w:val="59"/>
    <w:uiPriority w:val="99"/>
    <w:locked/>
    <w:rsid w:val="002F617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59">
    <w:name w:val="Подпись к таблице (5)"/>
    <w:basedOn w:val="a2"/>
    <w:link w:val="58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z w:val="16"/>
      <w:szCs w:val="16"/>
      <w:lang w:eastAsia="ru-RU"/>
    </w:rPr>
  </w:style>
  <w:style w:type="character" w:customStyle="1" w:styleId="FranklinGothicMediumCond">
    <w:name w:val="Основной текст + Franklin Gothic Medium Cond"/>
    <w:aliases w:val="10 pt7"/>
    <w:uiPriority w:val="99"/>
    <w:rsid w:val="002F617A"/>
    <w:rPr>
      <w:rFonts w:ascii="Franklin Gothic Medium Cond" w:eastAsia="Times New Roman" w:hAnsi="Franklin Gothic Medium Cond" w:cs="Franklin Gothic Medium Cond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ungsuh">
    <w:name w:val="Основной текст + Gungsuh"/>
    <w:aliases w:val="20 pt,Интервал 1 pt"/>
    <w:uiPriority w:val="99"/>
    <w:rsid w:val="002F617A"/>
    <w:rPr>
      <w:rFonts w:ascii="Gungsuh" w:eastAsia="Gungsuh" w:hAnsi="Gungsuh" w:cs="Gungsuh"/>
      <w:color w:val="000000"/>
      <w:spacing w:val="30"/>
      <w:w w:val="100"/>
      <w:position w:val="0"/>
      <w:sz w:val="40"/>
      <w:szCs w:val="40"/>
      <w:shd w:val="clear" w:color="auto" w:fill="FFFFFF"/>
    </w:rPr>
  </w:style>
  <w:style w:type="character" w:customStyle="1" w:styleId="FranklinGothicHeavy">
    <w:name w:val="Основной текст + Franklin Gothic Heavy"/>
    <w:aliases w:val="21,5 pt20"/>
    <w:uiPriority w:val="99"/>
    <w:rsid w:val="002F617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43"/>
      <w:szCs w:val="43"/>
      <w:shd w:val="clear" w:color="auto" w:fill="FFFFFF"/>
    </w:rPr>
  </w:style>
  <w:style w:type="character" w:customStyle="1" w:styleId="Candara">
    <w:name w:val="Основной текст + Candara"/>
    <w:aliases w:val="22,5 pt19"/>
    <w:uiPriority w:val="99"/>
    <w:rsid w:val="002F617A"/>
    <w:rPr>
      <w:rFonts w:ascii="Candara" w:eastAsia="Times New Roman" w:hAnsi="Candara" w:cs="Candara"/>
      <w:color w:val="000000"/>
      <w:spacing w:val="0"/>
      <w:w w:val="100"/>
      <w:position w:val="0"/>
      <w:sz w:val="45"/>
      <w:szCs w:val="45"/>
      <w:shd w:val="clear" w:color="auto" w:fill="FFFFFF"/>
    </w:rPr>
  </w:style>
  <w:style w:type="character" w:customStyle="1" w:styleId="FranklinGothicHeavy5">
    <w:name w:val="Основной текст + Franklin Gothic Heavy5"/>
    <w:aliases w:val="10 pt6"/>
    <w:uiPriority w:val="99"/>
    <w:rsid w:val="002F617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okmanOldStyle7">
    <w:name w:val="Основной текст + Bookman Old Style7"/>
    <w:aliases w:val="41,5 pt18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68">
    <w:name w:val="Подпись к таблице (6)_"/>
    <w:link w:val="69"/>
    <w:uiPriority w:val="99"/>
    <w:locked/>
    <w:rsid w:val="002F617A"/>
    <w:rPr>
      <w:rFonts w:ascii="Arial" w:hAnsi="Arial" w:cs="Arial"/>
      <w:b/>
      <w:bCs/>
      <w:spacing w:val="30"/>
      <w:sz w:val="31"/>
      <w:szCs w:val="31"/>
      <w:shd w:val="clear" w:color="auto" w:fill="FFFFFF"/>
    </w:rPr>
  </w:style>
  <w:style w:type="paragraph" w:customStyle="1" w:styleId="69">
    <w:name w:val="Подпись к таблице (6)"/>
    <w:basedOn w:val="a2"/>
    <w:link w:val="68"/>
    <w:uiPriority w:val="99"/>
    <w:rsid w:val="002F617A"/>
    <w:pPr>
      <w:widowControl w:val="0"/>
      <w:shd w:val="clear" w:color="auto" w:fill="FFFFFF"/>
      <w:spacing w:after="0" w:line="240" w:lineRule="atLeast"/>
      <w:jc w:val="both"/>
    </w:pPr>
    <w:rPr>
      <w:rFonts w:cs="Arial"/>
      <w:b/>
      <w:bCs/>
      <w:spacing w:val="30"/>
      <w:sz w:val="31"/>
      <w:szCs w:val="31"/>
      <w:lang w:eastAsia="ru-RU"/>
    </w:rPr>
  </w:style>
  <w:style w:type="character" w:customStyle="1" w:styleId="77">
    <w:name w:val="Подпись к таблице (7)_"/>
    <w:link w:val="78"/>
    <w:uiPriority w:val="99"/>
    <w:locked/>
    <w:rsid w:val="002F617A"/>
    <w:rPr>
      <w:rFonts w:ascii="Arial" w:hAnsi="Arial" w:cs="Arial"/>
      <w:spacing w:val="-20"/>
      <w:sz w:val="14"/>
      <w:szCs w:val="14"/>
      <w:shd w:val="clear" w:color="auto" w:fill="FFFFFF"/>
    </w:rPr>
  </w:style>
  <w:style w:type="paragraph" w:customStyle="1" w:styleId="78">
    <w:name w:val="Подпись к таблице (7)"/>
    <w:basedOn w:val="a2"/>
    <w:link w:val="77"/>
    <w:uiPriority w:val="99"/>
    <w:rsid w:val="002F617A"/>
    <w:pPr>
      <w:widowControl w:val="0"/>
      <w:shd w:val="clear" w:color="auto" w:fill="FFFFFF"/>
      <w:spacing w:after="0" w:line="77" w:lineRule="exact"/>
      <w:jc w:val="both"/>
    </w:pPr>
    <w:rPr>
      <w:rFonts w:cs="Arial"/>
      <w:spacing w:val="-20"/>
      <w:sz w:val="14"/>
      <w:szCs w:val="14"/>
      <w:lang w:eastAsia="ru-RU"/>
    </w:rPr>
  </w:style>
  <w:style w:type="character" w:customStyle="1" w:styleId="86">
    <w:name w:val="Подпись к таблице (8)_"/>
    <w:link w:val="87"/>
    <w:uiPriority w:val="99"/>
    <w:locked/>
    <w:rsid w:val="002F617A"/>
    <w:rPr>
      <w:rFonts w:ascii="Arial" w:hAnsi="Arial" w:cs="Arial"/>
      <w:sz w:val="16"/>
      <w:szCs w:val="16"/>
      <w:shd w:val="clear" w:color="auto" w:fill="FFFFFF"/>
    </w:rPr>
  </w:style>
  <w:style w:type="paragraph" w:customStyle="1" w:styleId="87">
    <w:name w:val="Подпись к таблице (8)"/>
    <w:basedOn w:val="a2"/>
    <w:link w:val="86"/>
    <w:uiPriority w:val="99"/>
    <w:rsid w:val="002F617A"/>
    <w:pPr>
      <w:widowControl w:val="0"/>
      <w:shd w:val="clear" w:color="auto" w:fill="FFFFFF"/>
      <w:spacing w:after="0" w:line="77" w:lineRule="exact"/>
      <w:jc w:val="both"/>
    </w:pPr>
    <w:rPr>
      <w:rFonts w:cs="Arial"/>
      <w:sz w:val="16"/>
      <w:szCs w:val="16"/>
      <w:lang w:eastAsia="ru-RU"/>
    </w:rPr>
  </w:style>
  <w:style w:type="character" w:customStyle="1" w:styleId="96">
    <w:name w:val="Подпись к таблице (9)_"/>
    <w:link w:val="97"/>
    <w:uiPriority w:val="99"/>
    <w:locked/>
    <w:rsid w:val="002F617A"/>
    <w:rPr>
      <w:rFonts w:ascii="Bookman Old Style" w:hAnsi="Bookman Old Style" w:cs="Bookman Old Style"/>
      <w:b/>
      <w:bCs/>
      <w:sz w:val="12"/>
      <w:szCs w:val="12"/>
      <w:shd w:val="clear" w:color="auto" w:fill="FFFFFF"/>
    </w:rPr>
  </w:style>
  <w:style w:type="paragraph" w:customStyle="1" w:styleId="97">
    <w:name w:val="Подпись к таблице (9)"/>
    <w:basedOn w:val="a2"/>
    <w:link w:val="96"/>
    <w:uiPriority w:val="99"/>
    <w:rsid w:val="002F617A"/>
    <w:pPr>
      <w:widowControl w:val="0"/>
      <w:shd w:val="clear" w:color="auto" w:fill="FFFFFF"/>
      <w:spacing w:before="60" w:after="0" w:line="240" w:lineRule="atLeast"/>
      <w:jc w:val="both"/>
    </w:pPr>
    <w:rPr>
      <w:rFonts w:ascii="Bookman Old Style" w:hAnsi="Bookman Old Style" w:cs="Bookman Old Style"/>
      <w:b/>
      <w:bCs/>
      <w:sz w:val="12"/>
      <w:szCs w:val="12"/>
      <w:lang w:eastAsia="ru-RU"/>
    </w:rPr>
  </w:style>
  <w:style w:type="character" w:customStyle="1" w:styleId="103">
    <w:name w:val="Подпись к таблице (10)_"/>
    <w:uiPriority w:val="99"/>
    <w:rsid w:val="002F617A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104">
    <w:name w:val="Подпись к таблице (10)"/>
    <w:uiPriority w:val="99"/>
    <w:rsid w:val="002F617A"/>
    <w:rPr>
      <w:rFonts w:ascii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70">
    <w:name w:val="Основной текст (37)_"/>
    <w:link w:val="371"/>
    <w:uiPriority w:val="99"/>
    <w:locked/>
    <w:rsid w:val="002F617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371">
    <w:name w:val="Основной текст (37)"/>
    <w:basedOn w:val="a2"/>
    <w:link w:val="370"/>
    <w:uiPriority w:val="99"/>
    <w:rsid w:val="002F617A"/>
    <w:pPr>
      <w:widowControl w:val="0"/>
      <w:shd w:val="clear" w:color="auto" w:fill="FFFFFF"/>
      <w:spacing w:before="540" w:after="540" w:line="240" w:lineRule="atLeast"/>
      <w:ind w:firstLine="600"/>
      <w:jc w:val="both"/>
    </w:pPr>
    <w:rPr>
      <w:rFonts w:cs="Arial"/>
      <w:b/>
      <w:bCs/>
      <w:sz w:val="16"/>
      <w:szCs w:val="16"/>
      <w:lang w:eastAsia="ru-RU"/>
    </w:rPr>
  </w:style>
  <w:style w:type="character" w:customStyle="1" w:styleId="40Exact">
    <w:name w:val="Основной текст (40) Exact"/>
    <w:link w:val="400"/>
    <w:uiPriority w:val="99"/>
    <w:locked/>
    <w:rsid w:val="002F617A"/>
    <w:rPr>
      <w:rFonts w:ascii="Franklin Gothic Heavy" w:hAnsi="Franklin Gothic Heavy" w:cs="Franklin Gothic Heavy"/>
      <w:sz w:val="43"/>
      <w:szCs w:val="43"/>
      <w:shd w:val="clear" w:color="auto" w:fill="FFFFFF"/>
    </w:rPr>
  </w:style>
  <w:style w:type="paragraph" w:customStyle="1" w:styleId="400">
    <w:name w:val="Основной текст (40)"/>
    <w:basedOn w:val="a2"/>
    <w:link w:val="40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43"/>
      <w:szCs w:val="43"/>
      <w:lang w:eastAsia="ru-RU"/>
    </w:rPr>
  </w:style>
  <w:style w:type="character" w:customStyle="1" w:styleId="321">
    <w:name w:val="Основной текст (32)"/>
    <w:uiPriority w:val="99"/>
    <w:rsid w:val="002F617A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Exact0">
    <w:name w:val="Основной текст (10) Exact"/>
    <w:uiPriority w:val="99"/>
    <w:rsid w:val="002F617A"/>
    <w:rPr>
      <w:rFonts w:ascii="Arial" w:hAnsi="Arial" w:cs="Arial"/>
      <w:i/>
      <w:iCs/>
      <w:spacing w:val="-27"/>
      <w:sz w:val="20"/>
      <w:szCs w:val="20"/>
      <w:u w:val="none"/>
    </w:rPr>
  </w:style>
  <w:style w:type="character" w:customStyle="1" w:styleId="108pt">
    <w:name w:val="Основной текст (10) + 8 pt"/>
    <w:aliases w:val="Интервал 0 pt Exact4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1Exact">
    <w:name w:val="Основной текст (41) Exact"/>
    <w:uiPriority w:val="99"/>
    <w:rsid w:val="002F617A"/>
    <w:rPr>
      <w:rFonts w:ascii="Arial" w:hAnsi="Arial" w:cs="Arial"/>
      <w:i/>
      <w:iCs/>
      <w:spacing w:val="9"/>
      <w:sz w:val="11"/>
      <w:szCs w:val="11"/>
      <w:u w:val="none"/>
      <w:lang w:val="en-US"/>
    </w:rPr>
  </w:style>
  <w:style w:type="character" w:customStyle="1" w:styleId="42Exact">
    <w:name w:val="Основной текст (42) Exact"/>
    <w:link w:val="420"/>
    <w:uiPriority w:val="99"/>
    <w:locked/>
    <w:rsid w:val="002F617A"/>
    <w:rPr>
      <w:rFonts w:ascii="Gungsuh" w:eastAsia="Gungsuh" w:hAnsi="Gungsuh" w:cs="Gungsuh"/>
      <w:i/>
      <w:iCs/>
      <w:spacing w:val="8"/>
      <w:sz w:val="9"/>
      <w:szCs w:val="9"/>
      <w:shd w:val="clear" w:color="auto" w:fill="FFFFFF"/>
      <w:lang w:val="en-US"/>
    </w:rPr>
  </w:style>
  <w:style w:type="paragraph" w:customStyle="1" w:styleId="420">
    <w:name w:val="Основной текст (42)"/>
    <w:basedOn w:val="a2"/>
    <w:link w:val="42Exact"/>
    <w:uiPriority w:val="99"/>
    <w:rsid w:val="002F617A"/>
    <w:pPr>
      <w:widowControl w:val="0"/>
      <w:shd w:val="clear" w:color="auto" w:fill="FFFFFF"/>
      <w:spacing w:before="600" w:after="360" w:line="240" w:lineRule="atLeast"/>
    </w:pPr>
    <w:rPr>
      <w:rFonts w:ascii="Gungsuh" w:eastAsia="Gungsuh" w:hAnsi="Gungsuh" w:cs="Gungsuh"/>
      <w:i/>
      <w:iCs/>
      <w:spacing w:val="8"/>
      <w:sz w:val="9"/>
      <w:szCs w:val="9"/>
      <w:lang w:val="en-US" w:eastAsia="ru-RU"/>
    </w:rPr>
  </w:style>
  <w:style w:type="character" w:customStyle="1" w:styleId="417pt">
    <w:name w:val="Основной текст (41) + 7 pt"/>
    <w:aliases w:val="Полужирный15,Не курсив,Интервал 0 pt Exact3"/>
    <w:uiPriority w:val="99"/>
    <w:rsid w:val="002F617A"/>
    <w:rPr>
      <w:rFonts w:ascii="Arial" w:hAnsi="Arial" w:cs="Arial"/>
      <w:b/>
      <w:bCs/>
      <w:i/>
      <w:iCs/>
      <w:spacing w:val="7"/>
      <w:sz w:val="14"/>
      <w:szCs w:val="14"/>
      <w:shd w:val="clear" w:color="auto" w:fill="FFFFFF"/>
      <w:lang w:val="en-US"/>
    </w:rPr>
  </w:style>
  <w:style w:type="character" w:customStyle="1" w:styleId="410">
    <w:name w:val="Основной текст (41)_"/>
    <w:link w:val="411"/>
    <w:uiPriority w:val="99"/>
    <w:locked/>
    <w:rsid w:val="002F617A"/>
    <w:rPr>
      <w:rFonts w:ascii="Arial" w:hAnsi="Arial" w:cs="Arial"/>
      <w:i/>
      <w:iCs/>
      <w:sz w:val="11"/>
      <w:szCs w:val="11"/>
      <w:shd w:val="clear" w:color="auto" w:fill="FFFFFF"/>
      <w:lang w:val="en-US"/>
    </w:rPr>
  </w:style>
  <w:style w:type="paragraph" w:customStyle="1" w:styleId="411">
    <w:name w:val="Основной текст (41)"/>
    <w:basedOn w:val="a2"/>
    <w:link w:val="410"/>
    <w:uiPriority w:val="99"/>
    <w:rsid w:val="002F617A"/>
    <w:pPr>
      <w:widowControl w:val="0"/>
      <w:shd w:val="clear" w:color="auto" w:fill="FFFFFF"/>
      <w:spacing w:before="360" w:after="600" w:line="240" w:lineRule="atLeast"/>
    </w:pPr>
    <w:rPr>
      <w:rFonts w:cs="Arial"/>
      <w:i/>
      <w:iCs/>
      <w:sz w:val="11"/>
      <w:szCs w:val="11"/>
      <w:lang w:val="en-US" w:eastAsia="ru-RU"/>
    </w:rPr>
  </w:style>
  <w:style w:type="character" w:customStyle="1" w:styleId="417">
    <w:name w:val="Основной текст (41) + 7"/>
    <w:aliases w:val="5 pt17,Полужирный14,Не курсив2"/>
    <w:uiPriority w:val="99"/>
    <w:rsid w:val="002F617A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30">
    <w:name w:val="Основной текст (43)_"/>
    <w:link w:val="431"/>
    <w:uiPriority w:val="99"/>
    <w:locked/>
    <w:rsid w:val="002F617A"/>
    <w:rPr>
      <w:rFonts w:ascii="Bookman Old Style" w:hAnsi="Bookman Old Style" w:cs="Bookman Old Style"/>
      <w:spacing w:val="-10"/>
      <w:sz w:val="12"/>
      <w:szCs w:val="12"/>
      <w:shd w:val="clear" w:color="auto" w:fill="FFFFFF"/>
      <w:lang w:val="en-US"/>
    </w:rPr>
  </w:style>
  <w:style w:type="paragraph" w:customStyle="1" w:styleId="431">
    <w:name w:val="Основной текст (43)"/>
    <w:basedOn w:val="a2"/>
    <w:link w:val="43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spacing w:val="-10"/>
      <w:sz w:val="12"/>
      <w:szCs w:val="12"/>
      <w:lang w:val="en-US" w:eastAsia="ru-RU"/>
    </w:rPr>
  </w:style>
  <w:style w:type="character" w:customStyle="1" w:styleId="44Exact">
    <w:name w:val="Основной текст (44) Exact"/>
    <w:link w:val="440"/>
    <w:uiPriority w:val="99"/>
    <w:locked/>
    <w:rsid w:val="002F617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440">
    <w:name w:val="Основной текст (44)"/>
    <w:basedOn w:val="a2"/>
    <w:link w:val="44Exact"/>
    <w:uiPriority w:val="99"/>
    <w:rsid w:val="002F617A"/>
    <w:pPr>
      <w:widowControl w:val="0"/>
      <w:shd w:val="clear" w:color="auto" w:fill="FFFFFF"/>
      <w:spacing w:after="60" w:line="240" w:lineRule="atLeast"/>
    </w:pPr>
    <w:rPr>
      <w:rFonts w:cs="Arial"/>
      <w:i/>
      <w:iCs/>
      <w:sz w:val="16"/>
      <w:szCs w:val="16"/>
      <w:lang w:eastAsia="ru-RU"/>
    </w:rPr>
  </w:style>
  <w:style w:type="character" w:customStyle="1" w:styleId="FranklinGothicHeavy4">
    <w:name w:val="Основной текст + Franklin Gothic Heavy4"/>
    <w:aliases w:val="10 pt5,Курсив11"/>
    <w:uiPriority w:val="99"/>
    <w:rsid w:val="002F617A"/>
    <w:rPr>
      <w:rFonts w:ascii="Franklin Gothic Heavy" w:eastAsia="Times New Roman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a">
    <w:name w:val="Основной текст + 5"/>
    <w:aliases w:val="5 pt16,Курсив10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2">
    <w:name w:val="Основной текст (12)_"/>
    <w:link w:val="123"/>
    <w:uiPriority w:val="99"/>
    <w:locked/>
    <w:rsid w:val="002F617A"/>
    <w:rPr>
      <w:rFonts w:ascii="Tahoma" w:hAnsi="Tahoma" w:cs="Tahoma"/>
      <w:spacing w:val="20"/>
      <w:sz w:val="16"/>
      <w:szCs w:val="16"/>
      <w:shd w:val="clear" w:color="auto" w:fill="FFFFFF"/>
    </w:rPr>
  </w:style>
  <w:style w:type="paragraph" w:customStyle="1" w:styleId="123">
    <w:name w:val="Основной текст (12)"/>
    <w:basedOn w:val="a2"/>
    <w:link w:val="122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Tahoma" w:hAnsi="Tahoma" w:cs="Tahoma"/>
      <w:spacing w:val="20"/>
      <w:sz w:val="16"/>
      <w:szCs w:val="16"/>
      <w:lang w:eastAsia="ru-RU"/>
    </w:rPr>
  </w:style>
  <w:style w:type="character" w:customStyle="1" w:styleId="12Arial">
    <w:name w:val="Основной текст (12) + Arial"/>
    <w:aliases w:val="52,5 pt15,Курсив9,Интервал 0 pt5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12Arial3">
    <w:name w:val="Основной текст (12) + Arial3"/>
    <w:aliases w:val="71,5 pt14,Полужирный13,Интервал 0 pt4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20">
    <w:name w:val="Основной текст + 72"/>
    <w:aliases w:val="5 pt13,Полужирный12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BookmanOldStyle6">
    <w:name w:val="Основной текст + Bookman Old Style6"/>
    <w:aliases w:val="10 pt4,Полужирный11,Курсив8,Интервал 1 pt6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2Arial2">
    <w:name w:val="Основной текст (12) + Arial2"/>
    <w:aliases w:val="7 pt2,Полужирный10,Интервал 0 pt Exact2"/>
    <w:uiPriority w:val="99"/>
    <w:rsid w:val="002F617A"/>
    <w:rPr>
      <w:rFonts w:ascii="Arial" w:hAnsi="Arial" w:cs="Arial"/>
      <w:b/>
      <w:bCs/>
      <w:color w:val="000000"/>
      <w:spacing w:val="7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2Arial1">
    <w:name w:val="Основной текст (12) + Arial1"/>
    <w:aliases w:val="51,5 pt12,Курсив7,Интервал 0 pt Exact1"/>
    <w:uiPriority w:val="99"/>
    <w:rsid w:val="002F617A"/>
    <w:rPr>
      <w:rFonts w:ascii="Arial" w:hAnsi="Arial" w:cs="Arial"/>
      <w:i/>
      <w:iCs/>
      <w:color w:val="000000"/>
      <w:spacing w:val="9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29pt1">
    <w:name w:val="Основной текст (32) + 9 pt1"/>
    <w:aliases w:val="Интервал 1 pt Exact"/>
    <w:uiPriority w:val="99"/>
    <w:rsid w:val="002F617A"/>
    <w:rPr>
      <w:rFonts w:ascii="Bookman Old Style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u w:val="none"/>
      <w:lang w:val="en-US"/>
    </w:rPr>
  </w:style>
  <w:style w:type="character" w:customStyle="1" w:styleId="45Exact">
    <w:name w:val="Основной текст (45) Exact"/>
    <w:link w:val="450"/>
    <w:uiPriority w:val="99"/>
    <w:locked/>
    <w:rsid w:val="002F617A"/>
    <w:rPr>
      <w:rFonts w:ascii="Bookman Old Style" w:hAnsi="Bookman Old Style" w:cs="Bookman Old Style"/>
      <w:i/>
      <w:iCs/>
      <w:spacing w:val="14"/>
      <w:sz w:val="11"/>
      <w:szCs w:val="11"/>
      <w:shd w:val="clear" w:color="auto" w:fill="FFFFFF"/>
      <w:lang w:val="en-US"/>
    </w:rPr>
  </w:style>
  <w:style w:type="paragraph" w:customStyle="1" w:styleId="450">
    <w:name w:val="Основной текст (45)"/>
    <w:basedOn w:val="a2"/>
    <w:link w:val="45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pacing w:val="14"/>
      <w:sz w:val="11"/>
      <w:szCs w:val="11"/>
      <w:lang w:val="en-US" w:eastAsia="ru-RU"/>
    </w:rPr>
  </w:style>
  <w:style w:type="character" w:customStyle="1" w:styleId="BookmanOldStyle5">
    <w:name w:val="Основной текст + Bookman Old Style5"/>
    <w:aliases w:val="9 pt3,Полужирный9,Курсив6,Интервал 1 pt Exact1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shd w:val="clear" w:color="auto" w:fill="FFFFFF"/>
    </w:rPr>
  </w:style>
  <w:style w:type="character" w:customStyle="1" w:styleId="13pt">
    <w:name w:val="Основной текст + 13 pt"/>
    <w:aliases w:val="Полужирный8,Интервал 1 pt5"/>
    <w:uiPriority w:val="99"/>
    <w:rsid w:val="002F617A"/>
    <w:rPr>
      <w:rFonts w:ascii="Arial" w:eastAsia="Times New Roman" w:hAnsi="Arial" w:cs="Arial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4">
    <w:name w:val="Основной текст + 12"/>
    <w:aliases w:val="5 pt11,Полужирный7,Интервал 2 pt2"/>
    <w:uiPriority w:val="99"/>
    <w:rsid w:val="002F617A"/>
    <w:rPr>
      <w:rFonts w:ascii="Arial" w:eastAsia="Times New Roman" w:hAnsi="Arial" w:cs="Arial"/>
      <w:b/>
      <w:bCs/>
      <w:color w:val="000000"/>
      <w:spacing w:val="4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2Arial">
    <w:name w:val="Основной текст (32) + Arial"/>
    <w:aliases w:val="111,5 pt10,Не полужирный7,Не курсив1,Основной текст + Arial,Основной текст + Arial5"/>
    <w:rsid w:val="002F617A"/>
    <w:rPr>
      <w:rFonts w:ascii="Arial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60">
    <w:name w:val="Основной текст (46)_"/>
    <w:uiPriority w:val="99"/>
    <w:rsid w:val="002F617A"/>
    <w:rPr>
      <w:rFonts w:ascii="Franklin Gothic Heavy" w:hAnsi="Franklin Gothic Heavy" w:cs="Franklin Gothic Heavy"/>
      <w:spacing w:val="-20"/>
      <w:sz w:val="39"/>
      <w:szCs w:val="39"/>
      <w:u w:val="none"/>
      <w:lang w:val="en-US"/>
    </w:rPr>
  </w:style>
  <w:style w:type="character" w:customStyle="1" w:styleId="46BookmanOldStyle">
    <w:name w:val="Основной текст (46) + Bookman Old Style"/>
    <w:aliases w:val="18,5 pt9,Полужирный6,Курсив5,Интервал 1 pt4,Масштаб 20%"/>
    <w:uiPriority w:val="99"/>
    <w:rsid w:val="002F617A"/>
    <w:rPr>
      <w:rFonts w:ascii="Bookman Old Style" w:hAnsi="Bookman Old Style" w:cs="Bookman Old Style"/>
      <w:b/>
      <w:bCs/>
      <w:i/>
      <w:iCs/>
      <w:color w:val="000000"/>
      <w:spacing w:val="20"/>
      <w:w w:val="20"/>
      <w:position w:val="0"/>
      <w:sz w:val="37"/>
      <w:szCs w:val="37"/>
      <w:u w:val="none"/>
      <w:lang w:val="en-US"/>
    </w:rPr>
  </w:style>
  <w:style w:type="character" w:customStyle="1" w:styleId="461">
    <w:name w:val="Основной текст (46)"/>
    <w:uiPriority w:val="99"/>
    <w:rsid w:val="002F617A"/>
    <w:rPr>
      <w:rFonts w:ascii="Franklin Gothic Heavy" w:hAnsi="Franklin Gothic Heavy" w:cs="Franklin Gothic Heavy"/>
      <w:color w:val="000000"/>
      <w:spacing w:val="-20"/>
      <w:w w:val="100"/>
      <w:position w:val="0"/>
      <w:sz w:val="39"/>
      <w:szCs w:val="39"/>
      <w:u w:val="none"/>
      <w:lang w:val="en-US"/>
    </w:rPr>
  </w:style>
  <w:style w:type="character" w:customStyle="1" w:styleId="59pt">
    <w:name w:val="Основной текст (5) + 9 pt"/>
    <w:aliases w:val="Не полужирный6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70">
    <w:name w:val="Основной текст (47)_"/>
    <w:uiPriority w:val="99"/>
    <w:rsid w:val="002F617A"/>
    <w:rPr>
      <w:rFonts w:ascii="Calibri" w:hAnsi="Calibri" w:cs="Calibri"/>
      <w:sz w:val="19"/>
      <w:szCs w:val="19"/>
      <w:u w:val="none"/>
    </w:rPr>
  </w:style>
  <w:style w:type="character" w:customStyle="1" w:styleId="471">
    <w:name w:val="Основной текст (47)"/>
    <w:uiPriority w:val="99"/>
    <w:rsid w:val="002F617A"/>
    <w:rPr>
      <w:rFonts w:ascii="Calibri" w:hAnsi="Calibri" w:cs="Calibri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FranklinGothicMediumCond">
    <w:name w:val="Основной текст (5) + Franklin Gothic Medium Cond"/>
    <w:aliases w:val="10 pt3,Не полужирный5,Интервал 0 pt3"/>
    <w:uiPriority w:val="99"/>
    <w:rsid w:val="002F617A"/>
    <w:rPr>
      <w:rFonts w:ascii="Franklin Gothic Medium Cond" w:hAnsi="Franklin Gothic Medium Cond" w:cs="Franklin Gothic Medium Cond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Calibri">
    <w:name w:val="Основной текст (5) + Calibri"/>
    <w:aliases w:val="10 pt2,Не полужирный4"/>
    <w:uiPriority w:val="99"/>
    <w:rsid w:val="002F617A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1">
    <w:name w:val="Основной текст (5) + 11"/>
    <w:aliases w:val="5 pt8,Не полужирный3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Gungsuh">
    <w:name w:val="Основной текст (5) + Gungsuh"/>
    <w:aliases w:val="9 pt2,Не полужирный2,Курсив4"/>
    <w:uiPriority w:val="99"/>
    <w:rsid w:val="002F617A"/>
    <w:rPr>
      <w:rFonts w:ascii="Gungsuh" w:eastAsia="Gungsuh" w:hAnsi="Gungsuh" w:cs="Gungsuh"/>
      <w:b/>
      <w:bCs/>
      <w:i/>
      <w:iCs/>
      <w:strike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110">
    <w:name w:val="Подпись к картинке (2) + 11"/>
    <w:aliases w:val="5 pt7"/>
    <w:uiPriority w:val="99"/>
    <w:rsid w:val="002F617A"/>
    <w:rPr>
      <w:rFonts w:ascii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80">
    <w:name w:val="Основной текст (48)_"/>
    <w:link w:val="481"/>
    <w:uiPriority w:val="99"/>
    <w:locked/>
    <w:rsid w:val="002F617A"/>
    <w:rPr>
      <w:rFonts w:ascii="Arial" w:hAnsi="Arial" w:cs="Arial"/>
      <w:b/>
      <w:bCs/>
      <w:sz w:val="11"/>
      <w:szCs w:val="11"/>
      <w:shd w:val="clear" w:color="auto" w:fill="FFFFFF"/>
    </w:rPr>
  </w:style>
  <w:style w:type="paragraph" w:customStyle="1" w:styleId="481">
    <w:name w:val="Основной текст (48)"/>
    <w:basedOn w:val="a2"/>
    <w:link w:val="480"/>
    <w:uiPriority w:val="99"/>
    <w:rsid w:val="002F617A"/>
    <w:pPr>
      <w:widowControl w:val="0"/>
      <w:shd w:val="clear" w:color="auto" w:fill="FFFFFF"/>
      <w:spacing w:after="0" w:line="178" w:lineRule="exact"/>
    </w:pPr>
    <w:rPr>
      <w:rFonts w:cs="Arial"/>
      <w:b/>
      <w:bCs/>
      <w:sz w:val="11"/>
      <w:szCs w:val="11"/>
      <w:lang w:eastAsia="ru-RU"/>
    </w:rPr>
  </w:style>
  <w:style w:type="character" w:customStyle="1" w:styleId="380">
    <w:name w:val="Основной текст (38)_"/>
    <w:link w:val="381"/>
    <w:uiPriority w:val="99"/>
    <w:locked/>
    <w:rsid w:val="002F617A"/>
    <w:rPr>
      <w:rFonts w:ascii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381">
    <w:name w:val="Основной текст (38)"/>
    <w:basedOn w:val="a2"/>
    <w:link w:val="380"/>
    <w:uiPriority w:val="99"/>
    <w:rsid w:val="002F617A"/>
    <w:pPr>
      <w:widowControl w:val="0"/>
      <w:shd w:val="clear" w:color="auto" w:fill="FFFFFF"/>
      <w:spacing w:after="0" w:line="187" w:lineRule="exact"/>
    </w:pPr>
    <w:rPr>
      <w:rFonts w:ascii="Bookman Old Style" w:hAnsi="Bookman Old Style" w:cs="Bookman Old Style"/>
      <w:b/>
      <w:bCs/>
      <w:sz w:val="13"/>
      <w:szCs w:val="13"/>
      <w:lang w:eastAsia="ru-RU"/>
    </w:rPr>
  </w:style>
  <w:style w:type="character" w:customStyle="1" w:styleId="Tahoma">
    <w:name w:val="Основной текст + Tahoma"/>
    <w:aliases w:val="81,5 pt6"/>
    <w:uiPriority w:val="99"/>
    <w:rsid w:val="002F617A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manOldStyle4">
    <w:name w:val="Основной текст + Bookman Old Style4"/>
    <w:aliases w:val="4 pt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90">
    <w:name w:val="Основной текст (49)_"/>
    <w:uiPriority w:val="99"/>
    <w:rsid w:val="002F617A"/>
    <w:rPr>
      <w:rFonts w:ascii="Candara" w:hAnsi="Candara" w:cs="Candara"/>
      <w:b/>
      <w:bCs/>
      <w:spacing w:val="-20"/>
      <w:sz w:val="15"/>
      <w:szCs w:val="15"/>
      <w:u w:val="none"/>
    </w:rPr>
  </w:style>
  <w:style w:type="character" w:customStyle="1" w:styleId="49Calibri">
    <w:name w:val="Основной текст (49) + Calibri"/>
    <w:aliases w:val="9 pt1,Не полужирный1,Интервал 0 pt2"/>
    <w:uiPriority w:val="99"/>
    <w:rsid w:val="002F617A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1">
    <w:name w:val="Основной текст (49)"/>
    <w:uiPriority w:val="99"/>
    <w:rsid w:val="002F617A"/>
    <w:rPr>
      <w:rFonts w:ascii="Candara" w:hAnsi="Candara" w:cs="Candara"/>
      <w:b/>
      <w:bCs/>
      <w:color w:val="000000"/>
      <w:spacing w:val="-20"/>
      <w:w w:val="100"/>
      <w:position w:val="0"/>
      <w:sz w:val="15"/>
      <w:szCs w:val="15"/>
      <w:u w:val="none"/>
    </w:rPr>
  </w:style>
  <w:style w:type="character" w:customStyle="1" w:styleId="3c">
    <w:name w:val="Заголовок №3_"/>
    <w:link w:val="3d"/>
    <w:uiPriority w:val="99"/>
    <w:locked/>
    <w:rsid w:val="002F617A"/>
    <w:rPr>
      <w:rFonts w:ascii="Arial" w:hAnsi="Arial" w:cs="Arial"/>
      <w:b/>
      <w:bCs/>
      <w:shd w:val="clear" w:color="auto" w:fill="FFFFFF"/>
    </w:rPr>
  </w:style>
  <w:style w:type="paragraph" w:customStyle="1" w:styleId="3d">
    <w:name w:val="Заголовок №3"/>
    <w:basedOn w:val="a2"/>
    <w:link w:val="3c"/>
    <w:uiPriority w:val="99"/>
    <w:rsid w:val="002F617A"/>
    <w:pPr>
      <w:widowControl w:val="0"/>
      <w:shd w:val="clear" w:color="auto" w:fill="FFFFFF"/>
      <w:spacing w:before="660" w:after="180" w:line="336" w:lineRule="exact"/>
      <w:ind w:hanging="920"/>
      <w:outlineLvl w:val="2"/>
    </w:pPr>
    <w:rPr>
      <w:rFonts w:cs="Arial"/>
      <w:b/>
      <w:bCs/>
      <w:sz w:val="20"/>
      <w:szCs w:val="20"/>
      <w:lang w:eastAsia="ru-RU"/>
    </w:rPr>
  </w:style>
  <w:style w:type="character" w:customStyle="1" w:styleId="4100">
    <w:name w:val="Основной текст (4) + 10"/>
    <w:aliases w:val="5 pt5,Интервал 0 pt1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1">
    <w:name w:val="Подпись к картинке + Bookman Old Style"/>
    <w:aliases w:val="8 pt2,Интервал 1 pt3"/>
    <w:uiPriority w:val="99"/>
    <w:rsid w:val="002F617A"/>
    <w:rPr>
      <w:rFonts w:ascii="Bookman Old Style" w:hAnsi="Bookman Old Style" w:cs="Bookman Old Style"/>
      <w:b/>
      <w:bCs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a">
    <w:name w:val="Заголовок №4_"/>
    <w:link w:val="4b"/>
    <w:uiPriority w:val="99"/>
    <w:locked/>
    <w:rsid w:val="002F617A"/>
    <w:rPr>
      <w:rFonts w:ascii="Arial" w:hAnsi="Arial" w:cs="Arial"/>
      <w:sz w:val="23"/>
      <w:szCs w:val="23"/>
      <w:shd w:val="clear" w:color="auto" w:fill="FFFFFF"/>
    </w:rPr>
  </w:style>
  <w:style w:type="paragraph" w:customStyle="1" w:styleId="4b">
    <w:name w:val="Заголовок №4"/>
    <w:basedOn w:val="a2"/>
    <w:link w:val="4a"/>
    <w:uiPriority w:val="99"/>
    <w:rsid w:val="002F617A"/>
    <w:pPr>
      <w:widowControl w:val="0"/>
      <w:shd w:val="clear" w:color="auto" w:fill="FFFFFF"/>
      <w:spacing w:before="720" w:after="720" w:line="413" w:lineRule="exact"/>
      <w:ind w:firstLine="580"/>
      <w:jc w:val="both"/>
      <w:outlineLvl w:val="3"/>
    </w:pPr>
    <w:rPr>
      <w:rFonts w:cs="Arial"/>
      <w:sz w:val="23"/>
      <w:szCs w:val="23"/>
      <w:lang w:eastAsia="ru-RU"/>
    </w:rPr>
  </w:style>
  <w:style w:type="character" w:customStyle="1" w:styleId="810">
    <w:name w:val="Основной текст + 81"/>
    <w:aliases w:val="5 pt4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0pt">
    <w:name w:val="Заголовок №3 + Интервал 0 pt"/>
    <w:uiPriority w:val="99"/>
    <w:rsid w:val="002F617A"/>
    <w:rPr>
      <w:rFonts w:ascii="Arial" w:hAnsi="Arial" w:cs="Arial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BookmanOldStyle3">
    <w:name w:val="Основной текст + Bookman Old Style3"/>
    <w:aliases w:val="91,5 pt3,Полужирный5,Курсив3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enturyGothic">
    <w:name w:val="Основной текст + Century Gothic"/>
    <w:aliases w:val="4 pt1"/>
    <w:uiPriority w:val="99"/>
    <w:rsid w:val="002F617A"/>
    <w:rPr>
      <w:rFonts w:ascii="Century Gothic" w:eastAsia="Times New Roman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BookmanOldStyle2">
    <w:name w:val="Основной текст + Bookman Old Style2"/>
    <w:aliases w:val="7 pt1,Интервал -1 pt"/>
    <w:uiPriority w:val="99"/>
    <w:rsid w:val="002F617A"/>
    <w:rPr>
      <w:rFonts w:ascii="Bookman Old Style" w:eastAsia="Times New Roman" w:hAnsi="Bookman Old Style" w:cs="Bookman Old Style"/>
      <w:color w:val="000000"/>
      <w:spacing w:val="-2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BookmanOldStyle12">
    <w:name w:val="Основной текст + Bookman Old Style1"/>
    <w:aliases w:val="18 pt,Полужирный4,Интервал 2 pt1"/>
    <w:uiPriority w:val="99"/>
    <w:rsid w:val="002F617A"/>
    <w:rPr>
      <w:rFonts w:ascii="Bookman Old Style" w:eastAsia="Times New Roman" w:hAnsi="Bookman Old Style" w:cs="Bookman Old Style"/>
      <w:b/>
      <w:bCs/>
      <w:color w:val="000000"/>
      <w:spacing w:val="4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8pt1">
    <w:name w:val="Основной текст + 8 pt1"/>
    <w:aliases w:val="Полужирный3,Интервал -1 pt1"/>
    <w:uiPriority w:val="99"/>
    <w:rsid w:val="002F617A"/>
    <w:rPr>
      <w:rFonts w:ascii="Arial" w:eastAsia="Times New Roman" w:hAnsi="Arial" w:cs="Arial"/>
      <w:b/>
      <w:bCs/>
      <w:color w:val="000000"/>
      <w:spacing w:val="-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10">
    <w:name w:val="Основной текст + 71"/>
    <w:aliases w:val="5 pt2,Полужирный2,Курсив2,Интервал 3 pt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6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FranklinGothicHeavy3">
    <w:name w:val="Основной текст + Franklin Gothic Heavy3"/>
    <w:aliases w:val="31,5 pt1,Интервал 1 pt2"/>
    <w:uiPriority w:val="99"/>
    <w:rsid w:val="002F617A"/>
    <w:rPr>
      <w:rFonts w:ascii="Franklin Gothic Heavy" w:eastAsia="Times New Roman" w:hAnsi="Franklin Gothic Heavy" w:cs="Franklin Gothic Heavy"/>
      <w:color w:val="000000"/>
      <w:spacing w:val="3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FranklinGothicHeavy2">
    <w:name w:val="Основной текст + Franklin Gothic Heavy2"/>
    <w:aliases w:val="8 pt1"/>
    <w:uiPriority w:val="99"/>
    <w:rsid w:val="002F617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urierNew">
    <w:name w:val="Основной текст + Courier New"/>
    <w:aliases w:val="10 pt1,Полужирный1,Курсив1,Интервал 3 pt1"/>
    <w:uiPriority w:val="99"/>
    <w:rsid w:val="002F617A"/>
    <w:rPr>
      <w:rFonts w:ascii="Courier New" w:eastAsia="Times New Roman" w:hAnsi="Courier New" w:cs="Courier New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Heavy1">
    <w:name w:val="Основной текст + Franklin Gothic Heavy1"/>
    <w:aliases w:val="29 pt,Интервал 1 pt1"/>
    <w:uiPriority w:val="99"/>
    <w:rsid w:val="002F617A"/>
    <w:rPr>
      <w:rFonts w:ascii="Franklin Gothic Heavy" w:eastAsia="Times New Roman" w:hAnsi="Franklin Gothic Heavy" w:cs="Franklin Gothic Heavy"/>
      <w:color w:val="000000"/>
      <w:spacing w:val="30"/>
      <w:w w:val="100"/>
      <w:position w:val="0"/>
      <w:sz w:val="58"/>
      <w:szCs w:val="58"/>
      <w:shd w:val="clear" w:color="auto" w:fill="FFFFFF"/>
      <w:lang w:val="ru-RU"/>
    </w:rPr>
  </w:style>
  <w:style w:type="paragraph" w:styleId="aff5">
    <w:name w:val="No Spacing"/>
    <w:link w:val="aff6"/>
    <w:uiPriority w:val="99"/>
    <w:qFormat/>
    <w:rsid w:val="002F617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43">
    <w:name w:val="Font Style43"/>
    <w:uiPriority w:val="99"/>
    <w:rsid w:val="002F617A"/>
    <w:rPr>
      <w:rFonts w:ascii="Times New Roman" w:hAnsi="Times New Roman" w:cs="Times New Roman"/>
      <w:sz w:val="20"/>
      <w:szCs w:val="20"/>
    </w:rPr>
  </w:style>
  <w:style w:type="paragraph" w:customStyle="1" w:styleId="1c">
    <w:name w:val="Знак Знак Знак1 Знак"/>
    <w:basedOn w:val="a2"/>
    <w:uiPriority w:val="99"/>
    <w:rsid w:val="002F61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Многоуровневый список"/>
    <w:basedOn w:val="a2"/>
    <w:uiPriority w:val="99"/>
    <w:rsid w:val="002F617A"/>
    <w:pPr>
      <w:numPr>
        <w:numId w:val="5"/>
      </w:numPr>
      <w:spacing w:after="0" w:line="312" w:lineRule="auto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2F617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e">
    <w:name w:val="Основной текст 2 Знак"/>
    <w:link w:val="2f"/>
    <w:uiPriority w:val="99"/>
    <w:semiHidden/>
    <w:rsid w:val="002F617A"/>
    <w:rPr>
      <w:sz w:val="22"/>
      <w:szCs w:val="22"/>
      <w:lang w:eastAsia="en-US"/>
    </w:rPr>
  </w:style>
  <w:style w:type="paragraph" w:styleId="2f">
    <w:name w:val="Body Text 2"/>
    <w:basedOn w:val="a2"/>
    <w:link w:val="2e"/>
    <w:uiPriority w:val="99"/>
    <w:semiHidden/>
    <w:rsid w:val="002F617A"/>
    <w:pPr>
      <w:spacing w:after="120" w:line="480" w:lineRule="auto"/>
    </w:pPr>
  </w:style>
  <w:style w:type="paragraph" w:styleId="2f0">
    <w:name w:val="Body Text Indent 2"/>
    <w:basedOn w:val="a2"/>
    <w:link w:val="212"/>
    <w:uiPriority w:val="99"/>
    <w:semiHidden/>
    <w:rsid w:val="002F617A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f0"/>
    <w:uiPriority w:val="99"/>
    <w:semiHidden/>
    <w:locked/>
    <w:rsid w:val="002F617A"/>
    <w:rPr>
      <w:sz w:val="22"/>
      <w:szCs w:val="22"/>
      <w:lang w:eastAsia="en-US"/>
    </w:rPr>
  </w:style>
  <w:style w:type="character" w:customStyle="1" w:styleId="2f1">
    <w:name w:val="Основной текст с отступом 2 Знак"/>
    <w:uiPriority w:val="99"/>
    <w:semiHidden/>
    <w:rsid w:val="002F617A"/>
    <w:rPr>
      <w:sz w:val="22"/>
      <w:szCs w:val="22"/>
      <w:lang w:eastAsia="en-US"/>
    </w:rPr>
  </w:style>
  <w:style w:type="paragraph" w:customStyle="1" w:styleId="aff7">
    <w:name w:val="Название"/>
    <w:basedOn w:val="a2"/>
    <w:link w:val="aff8"/>
    <w:uiPriority w:val="10"/>
    <w:qFormat/>
    <w:locked/>
    <w:rsid w:val="002F617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8">
    <w:name w:val="Название Знак"/>
    <w:link w:val="aff7"/>
    <w:uiPriority w:val="10"/>
    <w:rsid w:val="002F617A"/>
    <w:rPr>
      <w:rFonts w:ascii="Times New Roman" w:eastAsia="Times New Roman" w:hAnsi="Times New Roman"/>
      <w:b/>
      <w:sz w:val="28"/>
    </w:rPr>
  </w:style>
  <w:style w:type="character" w:styleId="aff9">
    <w:name w:val="Emphasis"/>
    <w:qFormat/>
    <w:locked/>
    <w:rsid w:val="002F617A"/>
    <w:rPr>
      <w:rFonts w:cs="Times New Roman"/>
      <w:i/>
      <w:iCs/>
    </w:rPr>
  </w:style>
  <w:style w:type="paragraph" w:styleId="affa">
    <w:name w:val="Subtitle"/>
    <w:basedOn w:val="a2"/>
    <w:next w:val="a2"/>
    <w:link w:val="affb"/>
    <w:uiPriority w:val="99"/>
    <w:qFormat/>
    <w:locked/>
    <w:rsid w:val="002F617A"/>
    <w:pPr>
      <w:spacing w:after="60" w:line="240" w:lineRule="auto"/>
      <w:jc w:val="center"/>
      <w:outlineLvl w:val="1"/>
    </w:pPr>
    <w:rPr>
      <w:rFonts w:ascii="Cambria" w:eastAsia="Times New Roman" w:hAnsi="Cambria"/>
      <w:szCs w:val="24"/>
      <w:lang w:val="en-US"/>
    </w:rPr>
  </w:style>
  <w:style w:type="character" w:customStyle="1" w:styleId="affb">
    <w:name w:val="Подзаголовок Знак"/>
    <w:link w:val="affa"/>
    <w:uiPriority w:val="99"/>
    <w:rsid w:val="002F617A"/>
    <w:rPr>
      <w:rFonts w:ascii="Cambria" w:eastAsia="Times New Roman" w:hAnsi="Cambria"/>
      <w:sz w:val="24"/>
      <w:szCs w:val="24"/>
      <w:lang w:val="en-US" w:eastAsia="en-US"/>
    </w:rPr>
  </w:style>
  <w:style w:type="character" w:styleId="affc">
    <w:name w:val="Strong"/>
    <w:uiPriority w:val="22"/>
    <w:qFormat/>
    <w:locked/>
    <w:rsid w:val="002F617A"/>
    <w:rPr>
      <w:rFonts w:cs="Times New Roman"/>
      <w:b/>
      <w:bCs/>
    </w:rPr>
  </w:style>
  <w:style w:type="paragraph" w:styleId="2f2">
    <w:name w:val="Quote"/>
    <w:basedOn w:val="a2"/>
    <w:next w:val="a2"/>
    <w:link w:val="2f3"/>
    <w:uiPriority w:val="29"/>
    <w:qFormat/>
    <w:rsid w:val="002F617A"/>
    <w:pPr>
      <w:spacing w:after="0" w:line="240" w:lineRule="auto"/>
    </w:pPr>
    <w:rPr>
      <w:i/>
      <w:szCs w:val="24"/>
      <w:lang w:val="en-US"/>
    </w:rPr>
  </w:style>
  <w:style w:type="character" w:customStyle="1" w:styleId="2f3">
    <w:name w:val="Цитата 2 Знак"/>
    <w:link w:val="2f2"/>
    <w:uiPriority w:val="29"/>
    <w:rsid w:val="002F617A"/>
    <w:rPr>
      <w:i/>
      <w:sz w:val="24"/>
      <w:szCs w:val="24"/>
      <w:lang w:val="en-US" w:eastAsia="en-US"/>
    </w:rPr>
  </w:style>
  <w:style w:type="paragraph" w:styleId="affd">
    <w:name w:val="Intense Quote"/>
    <w:basedOn w:val="a2"/>
    <w:next w:val="a2"/>
    <w:link w:val="affe"/>
    <w:uiPriority w:val="30"/>
    <w:qFormat/>
    <w:rsid w:val="002F617A"/>
    <w:pPr>
      <w:spacing w:after="0" w:line="240" w:lineRule="auto"/>
      <w:ind w:left="720" w:right="720"/>
    </w:pPr>
    <w:rPr>
      <w:b/>
      <w:i/>
      <w:lang w:val="en-US"/>
    </w:rPr>
  </w:style>
  <w:style w:type="character" w:customStyle="1" w:styleId="affe">
    <w:name w:val="Выделенная цитата Знак"/>
    <w:link w:val="affd"/>
    <w:uiPriority w:val="30"/>
    <w:rsid w:val="002F617A"/>
    <w:rPr>
      <w:b/>
      <w:i/>
      <w:sz w:val="24"/>
      <w:szCs w:val="22"/>
      <w:lang w:val="en-US" w:eastAsia="en-US"/>
    </w:rPr>
  </w:style>
  <w:style w:type="character" w:styleId="afff">
    <w:name w:val="Subtle Emphasis"/>
    <w:uiPriority w:val="19"/>
    <w:qFormat/>
    <w:rsid w:val="002F617A"/>
    <w:rPr>
      <w:rFonts w:cs="Times New Roman"/>
      <w:i/>
      <w:color w:val="5A5A5A"/>
    </w:rPr>
  </w:style>
  <w:style w:type="character" w:styleId="afff0">
    <w:name w:val="Intense Emphasis"/>
    <w:uiPriority w:val="21"/>
    <w:qFormat/>
    <w:rsid w:val="002F617A"/>
    <w:rPr>
      <w:rFonts w:cs="Times New Roman"/>
      <w:b/>
      <w:i/>
      <w:sz w:val="24"/>
      <w:szCs w:val="24"/>
      <w:u w:val="single"/>
    </w:rPr>
  </w:style>
  <w:style w:type="character" w:styleId="afff1">
    <w:name w:val="Subtle Reference"/>
    <w:uiPriority w:val="31"/>
    <w:qFormat/>
    <w:rsid w:val="002F617A"/>
    <w:rPr>
      <w:rFonts w:cs="Times New Roman"/>
      <w:sz w:val="24"/>
      <w:szCs w:val="24"/>
      <w:u w:val="single"/>
    </w:rPr>
  </w:style>
  <w:style w:type="character" w:styleId="afff2">
    <w:name w:val="Intense Reference"/>
    <w:uiPriority w:val="32"/>
    <w:qFormat/>
    <w:rsid w:val="002F617A"/>
    <w:rPr>
      <w:rFonts w:cs="Times New Roman"/>
      <w:b/>
      <w:sz w:val="24"/>
      <w:u w:val="single"/>
    </w:rPr>
  </w:style>
  <w:style w:type="character" w:styleId="afff3">
    <w:name w:val="Book Title"/>
    <w:uiPriority w:val="33"/>
    <w:qFormat/>
    <w:rsid w:val="002F617A"/>
    <w:rPr>
      <w:rFonts w:ascii="Cambria" w:hAnsi="Cambria" w:cs="Times New Roman"/>
      <w:b/>
      <w:i/>
      <w:sz w:val="24"/>
      <w:szCs w:val="24"/>
    </w:rPr>
  </w:style>
  <w:style w:type="paragraph" w:customStyle="1" w:styleId="xl140">
    <w:name w:val="xl140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2"/>
    <w:uiPriority w:val="99"/>
    <w:rsid w:val="002F6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3">
    <w:name w:val="xl143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44">
    <w:name w:val="xl144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5">
    <w:name w:val="xl145"/>
    <w:basedOn w:val="a2"/>
    <w:uiPriority w:val="99"/>
    <w:rsid w:val="002F61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6">
    <w:name w:val="xl146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47">
    <w:name w:val="xl147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8">
    <w:name w:val="xl148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49">
    <w:name w:val="xl149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0">
    <w:name w:val="xl150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1">
    <w:name w:val="xl151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2">
    <w:name w:val="xl152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Cs w:val="24"/>
      <w:lang w:eastAsia="ru-RU"/>
    </w:rPr>
  </w:style>
  <w:style w:type="paragraph" w:customStyle="1" w:styleId="xl153">
    <w:name w:val="xl153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4">
    <w:name w:val="xl154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5">
    <w:name w:val="xl155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6">
    <w:name w:val="xl156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7">
    <w:name w:val="xl157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58">
    <w:name w:val="xl158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59">
    <w:name w:val="xl159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0">
    <w:name w:val="xl160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1">
    <w:name w:val="xl161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2">
    <w:name w:val="xl162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3">
    <w:name w:val="xl163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4">
    <w:name w:val="xl164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5">
    <w:name w:val="xl165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6">
    <w:name w:val="xl166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7">
    <w:name w:val="xl167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8">
    <w:name w:val="xl168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64">
    <w:name w:val="xl64"/>
    <w:basedOn w:val="a2"/>
    <w:rsid w:val="002F61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5">
    <w:name w:val="xl65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6">
    <w:name w:val="xl66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9">
    <w:name w:val="xl69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0">
    <w:name w:val="xl70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1">
    <w:name w:val="xl71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2">
    <w:name w:val="xl72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3">
    <w:name w:val="xl73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4">
    <w:name w:val="xl74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3">
    <w:name w:val="xl63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rialNarrow30">
    <w:name w:val="Колонтитул + Arial Narrow3"/>
    <w:aliases w:val="8 pt5,Не полужирный8"/>
    <w:uiPriority w:val="99"/>
    <w:rsid w:val="002F617A"/>
    <w:rPr>
      <w:rFonts w:ascii="Arial Narrow" w:hAnsi="Arial Narrow"/>
      <w:b/>
      <w:color w:val="000000"/>
      <w:spacing w:val="0"/>
      <w:w w:val="100"/>
      <w:position w:val="0"/>
      <w:sz w:val="16"/>
      <w:u w:val="none"/>
      <w:lang w:val="ru-RU"/>
    </w:rPr>
  </w:style>
  <w:style w:type="character" w:customStyle="1" w:styleId="ArialNarrow8pt">
    <w:name w:val="Колонтитул + Arial Narrow;8 pt;Не полужирный"/>
    <w:rsid w:val="002F617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fff4">
    <w:name w:val="annotation reference"/>
    <w:uiPriority w:val="99"/>
    <w:semiHidden/>
    <w:unhideWhenUsed/>
    <w:rsid w:val="00646121"/>
    <w:rPr>
      <w:sz w:val="16"/>
      <w:szCs w:val="16"/>
    </w:rPr>
  </w:style>
  <w:style w:type="paragraph" w:styleId="afff5">
    <w:name w:val="annotation text"/>
    <w:basedOn w:val="a2"/>
    <w:link w:val="afff6"/>
    <w:uiPriority w:val="99"/>
    <w:semiHidden/>
    <w:unhideWhenUsed/>
    <w:rsid w:val="00646121"/>
    <w:pPr>
      <w:spacing w:line="240" w:lineRule="auto"/>
    </w:pPr>
    <w:rPr>
      <w:sz w:val="20"/>
      <w:szCs w:val="20"/>
    </w:rPr>
  </w:style>
  <w:style w:type="character" w:customStyle="1" w:styleId="afff6">
    <w:name w:val="Текст примечания Знак"/>
    <w:link w:val="afff5"/>
    <w:uiPriority w:val="99"/>
    <w:semiHidden/>
    <w:rsid w:val="00646121"/>
    <w:rPr>
      <w:lang w:eastAsia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646121"/>
    <w:rPr>
      <w:b/>
      <w:bCs/>
    </w:rPr>
  </w:style>
  <w:style w:type="character" w:customStyle="1" w:styleId="afff8">
    <w:name w:val="Тема примечания Знак"/>
    <w:link w:val="afff7"/>
    <w:uiPriority w:val="99"/>
    <w:semiHidden/>
    <w:rsid w:val="00646121"/>
    <w:rPr>
      <w:b/>
      <w:bCs/>
      <w:lang w:eastAsia="en-US"/>
    </w:rPr>
  </w:style>
  <w:style w:type="character" w:customStyle="1" w:styleId="213">
    <w:name w:val="Основной текст 2 Знак1"/>
    <w:uiPriority w:val="99"/>
    <w:semiHidden/>
    <w:rsid w:val="00F8198F"/>
    <w:rPr>
      <w:rFonts w:ascii="Calibri" w:eastAsia="Calibri" w:hAnsi="Calibri" w:cs="Times New Roman"/>
    </w:rPr>
  </w:style>
  <w:style w:type="paragraph" w:styleId="afff9">
    <w:name w:val="Normal (Web)"/>
    <w:basedOn w:val="a2"/>
    <w:uiPriority w:val="99"/>
    <w:unhideWhenUsed/>
    <w:rsid w:val="00E7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Заголовок таблицы"/>
    <w:basedOn w:val="a2"/>
    <w:qFormat/>
    <w:rsid w:val="00992982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fb">
    <w:name w:val="caption"/>
    <w:basedOn w:val="afffc"/>
    <w:next w:val="afffc"/>
    <w:link w:val="afffd"/>
    <w:uiPriority w:val="35"/>
    <w:unhideWhenUsed/>
    <w:qFormat/>
    <w:locked/>
    <w:rsid w:val="00E67576"/>
    <w:pPr>
      <w:spacing w:after="0" w:line="240" w:lineRule="auto"/>
      <w:ind w:firstLine="0"/>
      <w:jc w:val="left"/>
    </w:pPr>
    <w:rPr>
      <w:bCs/>
      <w:szCs w:val="18"/>
    </w:rPr>
  </w:style>
  <w:style w:type="character" w:customStyle="1" w:styleId="afffd">
    <w:name w:val="Название объекта Знак"/>
    <w:link w:val="afffb"/>
    <w:uiPriority w:val="35"/>
    <w:locked/>
    <w:rsid w:val="00E67576"/>
    <w:rPr>
      <w:rFonts w:ascii="Arial" w:hAnsi="Arial"/>
      <w:bCs/>
      <w:sz w:val="24"/>
      <w:szCs w:val="18"/>
    </w:rPr>
  </w:style>
  <w:style w:type="paragraph" w:customStyle="1" w:styleId="afffe">
    <w:name w:val="Мой Текст"/>
    <w:basedOn w:val="a2"/>
    <w:link w:val="affff"/>
    <w:qFormat/>
    <w:rsid w:val="005E507A"/>
    <w:pPr>
      <w:spacing w:before="120" w:after="0" w:line="300" w:lineRule="auto"/>
      <w:ind w:firstLine="567"/>
      <w:jc w:val="both"/>
    </w:pPr>
    <w:rPr>
      <w:rFonts w:ascii="Times New Roman" w:hAnsi="Times New Roman"/>
      <w:szCs w:val="28"/>
    </w:rPr>
  </w:style>
  <w:style w:type="character" w:customStyle="1" w:styleId="affff">
    <w:name w:val="Мой Текст Знак"/>
    <w:link w:val="afffe"/>
    <w:rsid w:val="005E507A"/>
    <w:rPr>
      <w:rFonts w:ascii="Times New Roman" w:hAnsi="Times New Roman"/>
      <w:sz w:val="24"/>
      <w:szCs w:val="28"/>
      <w:lang w:eastAsia="en-US"/>
    </w:rPr>
  </w:style>
  <w:style w:type="paragraph" w:customStyle="1" w:styleId="a1">
    <w:name w:val="Перечисление без номера"/>
    <w:basedOn w:val="afffe"/>
    <w:link w:val="affff0"/>
    <w:qFormat/>
    <w:rsid w:val="005E507A"/>
    <w:pPr>
      <w:numPr>
        <w:numId w:val="11"/>
      </w:numPr>
      <w:spacing w:before="0" w:line="360" w:lineRule="auto"/>
    </w:pPr>
  </w:style>
  <w:style w:type="character" w:customStyle="1" w:styleId="affff0">
    <w:name w:val="Перечисление без номера Знак"/>
    <w:link w:val="a1"/>
    <w:rsid w:val="005E507A"/>
    <w:rPr>
      <w:rFonts w:ascii="Times New Roman" w:hAnsi="Times New Roman"/>
      <w:sz w:val="24"/>
      <w:szCs w:val="28"/>
      <w:lang w:eastAsia="en-US"/>
    </w:rPr>
  </w:style>
  <w:style w:type="paragraph" w:styleId="HTML">
    <w:name w:val="HTML Preformatted"/>
    <w:basedOn w:val="a2"/>
    <w:link w:val="HTML0"/>
    <w:uiPriority w:val="99"/>
    <w:semiHidden/>
    <w:unhideWhenUsed/>
    <w:rsid w:val="005E5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5E507A"/>
    <w:rPr>
      <w:rFonts w:ascii="Courier New" w:eastAsia="Times New Roman" w:hAnsi="Courier New" w:cs="Courier New"/>
    </w:rPr>
  </w:style>
  <w:style w:type="paragraph" w:styleId="affff1">
    <w:name w:val="footnote text"/>
    <w:basedOn w:val="a2"/>
    <w:link w:val="affff2"/>
    <w:uiPriority w:val="99"/>
    <w:semiHidden/>
    <w:unhideWhenUsed/>
    <w:rsid w:val="00834606"/>
    <w:rPr>
      <w:sz w:val="20"/>
      <w:szCs w:val="20"/>
    </w:rPr>
  </w:style>
  <w:style w:type="paragraph" w:styleId="affff3">
    <w:name w:val="table of figures"/>
    <w:basedOn w:val="a2"/>
    <w:next w:val="a2"/>
    <w:uiPriority w:val="99"/>
    <w:unhideWhenUsed/>
    <w:rsid w:val="0063579A"/>
    <w:pPr>
      <w:spacing w:before="120" w:after="120"/>
      <w:jc w:val="both"/>
    </w:pPr>
    <w:rPr>
      <w:rFonts w:ascii="Arial Narrow" w:hAnsi="Arial Narrow"/>
    </w:rPr>
  </w:style>
  <w:style w:type="character" w:customStyle="1" w:styleId="affff2">
    <w:name w:val="Текст сноски Знак"/>
    <w:link w:val="affff1"/>
    <w:uiPriority w:val="99"/>
    <w:semiHidden/>
    <w:rsid w:val="00834606"/>
    <w:rPr>
      <w:lang w:eastAsia="en-US"/>
    </w:rPr>
  </w:style>
  <w:style w:type="character" w:styleId="affff4">
    <w:name w:val="footnote reference"/>
    <w:uiPriority w:val="99"/>
    <w:semiHidden/>
    <w:unhideWhenUsed/>
    <w:rsid w:val="00834606"/>
    <w:rPr>
      <w:vertAlign w:val="superscript"/>
    </w:rPr>
  </w:style>
  <w:style w:type="character" w:customStyle="1" w:styleId="affff5">
    <w:name w:val="_Обычный Знак"/>
    <w:link w:val="afffc"/>
    <w:locked/>
    <w:rsid w:val="00EE6D66"/>
    <w:rPr>
      <w:rFonts w:ascii="Arial" w:hAnsi="Arial"/>
      <w:sz w:val="24"/>
      <w:szCs w:val="26"/>
    </w:rPr>
  </w:style>
  <w:style w:type="paragraph" w:customStyle="1" w:styleId="afffc">
    <w:name w:val="_Обычный"/>
    <w:basedOn w:val="af"/>
    <w:link w:val="affff5"/>
    <w:qFormat/>
    <w:rsid w:val="00EE6D66"/>
    <w:pPr>
      <w:spacing w:line="360" w:lineRule="auto"/>
      <w:ind w:left="0" w:firstLine="709"/>
      <w:jc w:val="both"/>
    </w:pPr>
    <w:rPr>
      <w:szCs w:val="26"/>
      <w:lang w:eastAsia="ru-RU"/>
    </w:rPr>
  </w:style>
  <w:style w:type="paragraph" w:customStyle="1" w:styleId="2">
    <w:name w:val="Стиль2"/>
    <w:basedOn w:val="1"/>
    <w:link w:val="2f4"/>
    <w:qFormat/>
    <w:rsid w:val="00EE6D66"/>
    <w:pPr>
      <w:numPr>
        <w:ilvl w:val="1"/>
      </w:numPr>
      <w:spacing w:after="240"/>
    </w:pPr>
    <w:rPr>
      <w:rFonts w:cs="Times New Roman"/>
      <w:color w:val="auto"/>
      <w:szCs w:val="28"/>
      <w:lang w:eastAsia="ru-RU"/>
    </w:rPr>
  </w:style>
  <w:style w:type="paragraph" w:customStyle="1" w:styleId="3e">
    <w:name w:val="Стиль3"/>
    <w:basedOn w:val="a2"/>
    <w:link w:val="3f"/>
    <w:qFormat/>
    <w:rsid w:val="00EE6D66"/>
    <w:pPr>
      <w:spacing w:after="240"/>
      <w:ind w:firstLine="708"/>
      <w:jc w:val="center"/>
    </w:pPr>
    <w:rPr>
      <w:rFonts w:cs="Arial"/>
      <w:color w:val="000000"/>
      <w:szCs w:val="24"/>
    </w:rPr>
  </w:style>
  <w:style w:type="character" w:customStyle="1" w:styleId="2f4">
    <w:name w:val="Стиль2 Знак"/>
    <w:link w:val="2"/>
    <w:rsid w:val="00EE6D66"/>
    <w:rPr>
      <w:rFonts w:ascii="Arial Narrow" w:eastAsia="Times New Roman" w:hAnsi="Arial Narrow"/>
      <w:b/>
      <w:bCs/>
      <w:sz w:val="28"/>
      <w:szCs w:val="28"/>
    </w:rPr>
  </w:style>
  <w:style w:type="character" w:customStyle="1" w:styleId="3f">
    <w:name w:val="Стиль3 Знак"/>
    <w:link w:val="3e"/>
    <w:rsid w:val="00EE6D66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130">
    <w:name w:val="xl130"/>
    <w:basedOn w:val="a2"/>
    <w:rsid w:val="00DF32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ru-RU"/>
    </w:rPr>
  </w:style>
  <w:style w:type="character" w:customStyle="1" w:styleId="af0">
    <w:name w:val="Абзац списка Знак"/>
    <w:aliases w:val="Введение Знак,3_Абзац списка Знак,СПИСКИ Знак"/>
    <w:link w:val="af"/>
    <w:uiPriority w:val="34"/>
    <w:rsid w:val="00A565C3"/>
    <w:rPr>
      <w:rFonts w:ascii="Arial" w:hAnsi="Arial"/>
      <w:sz w:val="24"/>
      <w:szCs w:val="22"/>
      <w:lang w:eastAsia="en-US"/>
    </w:rPr>
  </w:style>
  <w:style w:type="character" w:customStyle="1" w:styleId="ed">
    <w:name w:val="ed"/>
    <w:rsid w:val="004F2AA1"/>
  </w:style>
  <w:style w:type="character" w:customStyle="1" w:styleId="aff6">
    <w:name w:val="Без интервала Знак"/>
    <w:link w:val="aff5"/>
    <w:uiPriority w:val="99"/>
    <w:locked/>
    <w:rsid w:val="004F2AA1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andexDisk\&#1071;&#1085;&#1101;&#1085;&#1077;&#1088;&#1075;&#1086;\07%20&#1058;&#1074;&#1077;&#1088;&#1100;\&#1040;&#1082;&#1090;&#1091;&#1072;&#1083;&#1080;&#1079;&#1072;&#1094;&#1080;&#1103;%20&#1085;&#1072;%202022%20&#1075;&#1086;&#1076;\&#1050;&#1085;&#1080;&#1075;&#1072;%202\&#1055;&#1077;&#1088;&#1089;&#1087;&#1077;&#1082;&#1090;&#1080;&#1074;&#1072;%20&#1058;&#1074;&#1077;&#1088;&#1100;_&#1088;&#1072;&#1073;&#1086;&#1095;&#1080;&#1081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/>
              <a:t>Темпы ввода жилья, тыс. кв. 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961320862158578E-2"/>
          <c:y val="0.14344010131328394"/>
          <c:w val="0.85247830774276356"/>
          <c:h val="0.7580269548929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'Сравнение с ГП'!$B$23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'Сравнение с ГП'!$I$10:$O$10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'Сравнение с ГП'!$I$19:$O$19</c:f>
              <c:numCache>
                <c:formatCode>0.0</c:formatCode>
                <c:ptCount val="7"/>
                <c:pt idx="0">
                  <c:v>260.46059800050807</c:v>
                </c:pt>
                <c:pt idx="1">
                  <c:v>280.66882639856988</c:v>
                </c:pt>
                <c:pt idx="2">
                  <c:v>280.08354127695083</c:v>
                </c:pt>
                <c:pt idx="3">
                  <c:v>325.85398526456805</c:v>
                </c:pt>
                <c:pt idx="4">
                  <c:v>248.91879839937909</c:v>
                </c:pt>
                <c:pt idx="5">
                  <c:v>239.15665683063773</c:v>
                </c:pt>
                <c:pt idx="6">
                  <c:v>187.11682529242381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B4-400A-BA53-1C151D58F5AC}"/>
            </c:ext>
          </c:extLst>
        </c:ser>
        <c:ser>
          <c:idx val="1"/>
          <c:order val="1"/>
          <c:tx>
            <c:strRef>
              <c:f>'Сравнение с ГП'!$B$27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'Сравнение с ГП'!$I$10:$O$10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'Сравнение с ГП'!$I$13:$O$13</c:f>
              <c:numCache>
                <c:formatCode>0.0</c:formatCode>
                <c:ptCount val="7"/>
                <c:pt idx="0">
                  <c:v>440</c:v>
                </c:pt>
                <c:pt idx="1">
                  <c:v>749</c:v>
                </c:pt>
                <c:pt idx="2">
                  <c:v>96</c:v>
                </c:pt>
                <c:pt idx="3">
                  <c:v>312</c:v>
                </c:pt>
                <c:pt idx="4">
                  <c:v>124</c:v>
                </c:pt>
                <c:pt idx="5">
                  <c:v>1357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B4-400A-BA53-1C151D58F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28187231"/>
        <c:axId val="1428167263"/>
      </c:barChart>
      <c:catAx>
        <c:axId val="14281872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67263"/>
        <c:crosses val="autoZero"/>
        <c:auto val="1"/>
        <c:lblAlgn val="ctr"/>
        <c:lblOffset val="100"/>
        <c:noMultiLvlLbl val="0"/>
      </c:catAx>
      <c:valAx>
        <c:axId val="1428167263"/>
        <c:scaling>
          <c:orientation val="minMax"/>
          <c:max val="14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804012597288257"/>
          <c:y val="0.20669744016414224"/>
          <c:w val="0.38823666003625984"/>
          <c:h val="0.15696419352208041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b="1"/>
              <a:t>Прирост нагрузки в зоне действия КЦ, Гкал/ч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925954577340794E-2"/>
          <c:y val="0.15164259654099724"/>
          <c:w val="0.87205529396031733"/>
          <c:h val="0.7535112036264705"/>
        </c:manualLayout>
      </c:layout>
      <c:lineChart>
        <c:grouping val="standard"/>
        <c:varyColors val="0"/>
        <c:ser>
          <c:idx val="0"/>
          <c:order val="0"/>
          <c:tx>
            <c:strRef>
              <c:f>'Утвержд схема'!$B$17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схема'!$F$22:$L$22</c:f>
              <c:numCache>
                <c:formatCode>0.00</c:formatCode>
                <c:ptCount val="7"/>
                <c:pt idx="0">
                  <c:v>0</c:v>
                </c:pt>
                <c:pt idx="1">
                  <c:v>0.15</c:v>
                </c:pt>
                <c:pt idx="2">
                  <c:v>0.15</c:v>
                </c:pt>
                <c:pt idx="3">
                  <c:v>0.44999999999999996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2.8449999999999998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F1-4210-8E68-76D4ADC04555}"/>
            </c:ext>
          </c:extLst>
        </c:ser>
        <c:ser>
          <c:idx val="1"/>
          <c:order val="1"/>
          <c:tx>
            <c:strRef>
              <c:f>'Утвержд схема'!$B$8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схема'!$F$13:$L$13</c:f>
              <c:numCache>
                <c:formatCode>0.00</c:formatCode>
                <c:ptCount val="7"/>
                <c:pt idx="0">
                  <c:v>10.571999999999999</c:v>
                </c:pt>
                <c:pt idx="1">
                  <c:v>10.571999999999999</c:v>
                </c:pt>
                <c:pt idx="2">
                  <c:v>10.571999999999999</c:v>
                </c:pt>
                <c:pt idx="3">
                  <c:v>10.571999999999999</c:v>
                </c:pt>
                <c:pt idx="4">
                  <c:v>10.571999999999999</c:v>
                </c:pt>
                <c:pt idx="5">
                  <c:v>10.571999999999999</c:v>
                </c:pt>
                <c:pt idx="6">
                  <c:v>10.571999999999999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F1-4210-8E68-76D4ADC04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190559"/>
        <c:axId val="1428180991"/>
      </c:lineChart>
      <c:catAx>
        <c:axId val="14281905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0991"/>
        <c:crosses val="autoZero"/>
        <c:auto val="1"/>
        <c:lblAlgn val="ctr"/>
        <c:lblOffset val="100"/>
        <c:noMultiLvlLbl val="0"/>
      </c:catAx>
      <c:valAx>
        <c:axId val="1428180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9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9.7274397301847212E-2"/>
          <c:y val="0.37446153281539185"/>
          <c:w val="0.43953246862936679"/>
          <c:h val="0.15332081457155541"/>
        </c:manualLayout>
      </c:layout>
      <c:overlay val="0"/>
      <c:spPr>
        <a:solidFill>
          <a:schemeClr val="bg1"/>
        </a:solidFill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b="1"/>
              <a:t>Прирост нагрузки в зоне действия прочих источников, Гкал/ч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925954577340794E-2"/>
          <c:y val="0.15164259654099724"/>
          <c:w val="0.87205529396031733"/>
          <c:h val="0.7535112036264705"/>
        </c:manualLayout>
      </c:layout>
      <c:lineChart>
        <c:grouping val="standard"/>
        <c:varyColors val="0"/>
        <c:ser>
          <c:idx val="0"/>
          <c:order val="0"/>
          <c:tx>
            <c:strRef>
              <c:f>'Утвержд схема'!$B$17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схема'!$F$23:$L$23</c:f>
              <c:numCache>
                <c:formatCode>0.00</c:formatCode>
                <c:ptCount val="7"/>
                <c:pt idx="0">
                  <c:v>2.6490000000000045</c:v>
                </c:pt>
                <c:pt idx="1">
                  <c:v>4.2490000000000068</c:v>
                </c:pt>
                <c:pt idx="2">
                  <c:v>6.941000000000014</c:v>
                </c:pt>
                <c:pt idx="3">
                  <c:v>7.4880000000000138</c:v>
                </c:pt>
                <c:pt idx="4">
                  <c:v>9.2280000000000175</c:v>
                </c:pt>
                <c:pt idx="5">
                  <c:v>12.788000000000025</c:v>
                </c:pt>
                <c:pt idx="6">
                  <c:v>15.111100000000034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14-478E-9BC8-E766C78016CF}"/>
            </c:ext>
          </c:extLst>
        </c:ser>
        <c:ser>
          <c:idx val="1"/>
          <c:order val="1"/>
          <c:tx>
            <c:strRef>
              <c:f>'Утвержд схема'!$B$8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8.9095816464237518E-2"/>
                  <c:y val="-5.2128420218326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14-478E-9BC8-E766C78016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схема'!$F$14:$L$14</c:f>
              <c:numCache>
                <c:formatCode>0.00</c:formatCode>
                <c:ptCount val="7"/>
                <c:pt idx="0">
                  <c:v>39.195999999999998</c:v>
                </c:pt>
                <c:pt idx="1">
                  <c:v>76.403999999999996</c:v>
                </c:pt>
                <c:pt idx="2">
                  <c:v>76.403999999999996</c:v>
                </c:pt>
                <c:pt idx="3">
                  <c:v>93.922999999999988</c:v>
                </c:pt>
                <c:pt idx="4">
                  <c:v>93.923000000000002</c:v>
                </c:pt>
                <c:pt idx="5">
                  <c:v>244.47700000000003</c:v>
                </c:pt>
                <c:pt idx="6">
                  <c:v>244.47700000000003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14-478E-9BC8-E766C7801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190559"/>
        <c:axId val="1428180991"/>
      </c:lineChart>
      <c:catAx>
        <c:axId val="14281905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0991"/>
        <c:crosses val="autoZero"/>
        <c:auto val="1"/>
        <c:lblAlgn val="ctr"/>
        <c:lblOffset val="100"/>
        <c:noMultiLvlLbl val="0"/>
      </c:catAx>
      <c:valAx>
        <c:axId val="1428180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9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7.8313274854586945E-2"/>
          <c:y val="0.18230186612822902"/>
          <c:w val="0.43953246862936679"/>
          <c:h val="0.15332081457155541"/>
        </c:manualLayout>
      </c:layout>
      <c:overlay val="0"/>
      <c:spPr>
        <a:solidFill>
          <a:schemeClr val="bg1"/>
        </a:solidFill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/>
              <a:t>Темпы ввода общественно-деловых</a:t>
            </a:r>
            <a:r>
              <a:rPr lang="ru-RU" baseline="0"/>
              <a:t> строений</a:t>
            </a:r>
            <a:r>
              <a:rPr lang="ru-RU"/>
              <a:t>, тыс. кв. 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961320862158578E-2"/>
          <c:y val="0.14344010131328394"/>
          <c:w val="0.85247830774276356"/>
          <c:h val="0.7580269548929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'Сравнение с ГП'!$B$23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'Сравнение с ГП'!$I$16:$O$16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'Сравнение с ГП'!$I$24:$O$24</c:f>
              <c:numCache>
                <c:formatCode>0.00</c:formatCode>
                <c:ptCount val="7"/>
                <c:pt idx="0">
                  <c:v>176.35284315767552</c:v>
                </c:pt>
                <c:pt idx="1">
                  <c:v>189.98642411077924</c:v>
                </c:pt>
                <c:pt idx="2">
                  <c:v>192.55416779799077</c:v>
                </c:pt>
                <c:pt idx="3">
                  <c:v>189.1664404018463</c:v>
                </c:pt>
                <c:pt idx="4">
                  <c:v>190.84061906054836</c:v>
                </c:pt>
                <c:pt idx="5">
                  <c:v>188.86777083898997</c:v>
                </c:pt>
                <c:pt idx="6">
                  <c:v>166.64851009291897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D-43F9-842A-ACEE9BEEE711}"/>
            </c:ext>
          </c:extLst>
        </c:ser>
        <c:ser>
          <c:idx val="1"/>
          <c:order val="1"/>
          <c:tx>
            <c:strRef>
              <c:f>'Сравнение с ГП'!$B$27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'Сравнение с ГП'!$I$16:$O$16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'Сравнение с ГП'!$I$28:$O$28</c:f>
              <c:numCache>
                <c:formatCode>General</c:formatCode>
                <c:ptCount val="7"/>
                <c:pt idx="0">
                  <c:v>38</c:v>
                </c:pt>
                <c:pt idx="1">
                  <c:v>124</c:v>
                </c:pt>
                <c:pt idx="2">
                  <c:v>9</c:v>
                </c:pt>
                <c:pt idx="3">
                  <c:v>0</c:v>
                </c:pt>
                <c:pt idx="4">
                  <c:v>50</c:v>
                </c:pt>
                <c:pt idx="5">
                  <c:v>285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3D-43F9-842A-ACEE9BEEE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28187231"/>
        <c:axId val="1428167263"/>
      </c:barChart>
      <c:catAx>
        <c:axId val="14281872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67263"/>
        <c:crosses val="autoZero"/>
        <c:auto val="1"/>
        <c:lblAlgn val="ctr"/>
        <c:lblOffset val="100"/>
        <c:noMultiLvlLbl val="0"/>
      </c:catAx>
      <c:valAx>
        <c:axId val="1428167263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804012597288257"/>
          <c:y val="0.20669744016414224"/>
          <c:w val="0.41967837161584959"/>
          <c:h val="0.16951221563152782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/>
              <a:t>Темпы ввода производственных и складских</a:t>
            </a:r>
            <a:r>
              <a:rPr lang="ru-RU" baseline="0"/>
              <a:t> строений</a:t>
            </a:r>
            <a:r>
              <a:rPr lang="ru-RU"/>
              <a:t>, тыс. кв. м</a:t>
            </a:r>
          </a:p>
        </c:rich>
      </c:tx>
      <c:layout>
        <c:manualLayout>
          <c:xMode val="edge"/>
          <c:yMode val="edge"/>
          <c:x val="0.13513152568380873"/>
          <c:y val="1.20898149496749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961320862158578E-2"/>
          <c:y val="0.14344010131328394"/>
          <c:w val="0.85247830774276356"/>
          <c:h val="0.7580269548929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'Сравнение с ГП'!$B$23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'Сравнение с ГП'!$I$16:$O$16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'Сравнение с ГП'!$I$25:$O$25</c:f>
              <c:numCache>
                <c:formatCode>0.00</c:formatCode>
                <c:ptCount val="7"/>
                <c:pt idx="0">
                  <c:v>104.14496979795877</c:v>
                </c:pt>
                <c:pt idx="1">
                  <c:v>95.031224545207735</c:v>
                </c:pt>
                <c:pt idx="2">
                  <c:v>88.243279934835741</c:v>
                </c:pt>
                <c:pt idx="3">
                  <c:v>173.52701601954928</c:v>
                </c:pt>
                <c:pt idx="4">
                  <c:v>28.862340483301654</c:v>
                </c:pt>
                <c:pt idx="5">
                  <c:v>96.660331251697016</c:v>
                </c:pt>
                <c:pt idx="6">
                  <c:v>102.5312399871836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2B-4CD6-893D-4EFD53BC8AD7}"/>
            </c:ext>
          </c:extLst>
        </c:ser>
        <c:ser>
          <c:idx val="1"/>
          <c:order val="1"/>
          <c:tx>
            <c:strRef>
              <c:f>'Сравнение с ГП'!$B$27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'Сравнение с ГП'!$I$16:$O$16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'Сравнение с ГП'!$I$29:$O$29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246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2B-4CD6-893D-4EFD53BC8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28187231"/>
        <c:axId val="1428167263"/>
      </c:barChart>
      <c:catAx>
        <c:axId val="14281872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67263"/>
        <c:crosses val="autoZero"/>
        <c:auto val="1"/>
        <c:lblAlgn val="ctr"/>
        <c:lblOffset val="100"/>
        <c:noMultiLvlLbl val="0"/>
      </c:catAx>
      <c:valAx>
        <c:axId val="1428167263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804012597288257"/>
          <c:y val="0.20669744016414224"/>
          <c:w val="0.41967837161584959"/>
          <c:h val="0.16951221563152782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/>
              <a:t>Прирост жилищного фонда накопительным итогом, тыс. м</a:t>
            </a:r>
            <a:r>
              <a:rPr lang="ru-RU" baseline="30000"/>
              <a:t>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505096929966277"/>
          <c:y val="0.14121847462777271"/>
          <c:w val="0.84079024585100881"/>
          <c:h val="0.75175683758836176"/>
        </c:manualLayout>
      </c:layout>
      <c:scatterChart>
        <c:scatterStyle val="lineMarker"/>
        <c:varyColors val="0"/>
        <c:ser>
          <c:idx val="1"/>
          <c:order val="0"/>
          <c:tx>
            <c:v>Факт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'Сравнение с ГП'!$E$16:$H$16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xVal>
          <c:yVal>
            <c:numRef>
              <c:f>'Сравнение с ГП'!$E$17:$H$17</c:f>
              <c:numCache>
                <c:formatCode>0.0</c:formatCode>
                <c:ptCount val="4"/>
                <c:pt idx="0">
                  <c:v>11258.3</c:v>
                </c:pt>
                <c:pt idx="1">
                  <c:v>11451.28</c:v>
                </c:pt>
                <c:pt idx="2">
                  <c:v>11484.96</c:v>
                </c:pt>
                <c:pt idx="3">
                  <c:v>11698.98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02D-42E6-B79A-879DE627C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179759"/>
        <c:axId val="334183087"/>
      </c:scatterChart>
      <c:scatterChart>
        <c:scatterStyle val="smoothMarker"/>
        <c:varyColors val="0"/>
        <c:ser>
          <c:idx val="2"/>
          <c:order val="1"/>
          <c:tx>
            <c:v>Актуализированная схема</c:v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'Сравнение с ГП'!$H$16:$O$16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</c:numCache>
            </c:numRef>
          </c:xVal>
          <c:yVal>
            <c:numRef>
              <c:f>'Сравнение с ГП'!$H$17:$O$17</c:f>
              <c:numCache>
                <c:formatCode>0.0</c:formatCode>
                <c:ptCount val="8"/>
                <c:pt idx="0">
                  <c:v>11698.98</c:v>
                </c:pt>
                <c:pt idx="1">
                  <c:v>11959.440598000507</c:v>
                </c:pt>
                <c:pt idx="2">
                  <c:v>12240.109424399077</c:v>
                </c:pt>
                <c:pt idx="3">
                  <c:v>12520.192965676028</c:v>
                </c:pt>
                <c:pt idx="4">
                  <c:v>12846.046950940596</c:v>
                </c:pt>
                <c:pt idx="5">
                  <c:v>13094.965749339975</c:v>
                </c:pt>
                <c:pt idx="6">
                  <c:v>13334.122406170613</c:v>
                </c:pt>
                <c:pt idx="7">
                  <c:v>13521.239231463036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02D-42E6-B79A-879DE627C503}"/>
            </c:ext>
          </c:extLst>
        </c:ser>
        <c:ser>
          <c:idx val="0"/>
          <c:order val="2"/>
          <c:tx>
            <c:v>Утвержденная схема</c:v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'Сравнение с ГП'!$E$10:$O$10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xVal>
          <c:yVal>
            <c:numRef>
              <c:f>'Сравнение с ГП'!$E$11:$O$11</c:f>
              <c:numCache>
                <c:formatCode>0.0</c:formatCode>
                <c:ptCount val="11"/>
                <c:pt idx="0" formatCode="General">
                  <c:v>10549</c:v>
                </c:pt>
                <c:pt idx="1">
                  <c:v>10549</c:v>
                </c:pt>
                <c:pt idx="2">
                  <c:v>10549</c:v>
                </c:pt>
                <c:pt idx="3">
                  <c:v>10659</c:v>
                </c:pt>
                <c:pt idx="4">
                  <c:v>11099</c:v>
                </c:pt>
                <c:pt idx="5">
                  <c:v>11848</c:v>
                </c:pt>
                <c:pt idx="6">
                  <c:v>11944</c:v>
                </c:pt>
                <c:pt idx="7">
                  <c:v>12256</c:v>
                </c:pt>
                <c:pt idx="8">
                  <c:v>12380</c:v>
                </c:pt>
                <c:pt idx="9">
                  <c:v>13737</c:v>
                </c:pt>
                <c:pt idx="10">
                  <c:v>13737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02D-42E6-B79A-879DE627C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179759"/>
        <c:axId val="334183087"/>
      </c:scatterChart>
      <c:valAx>
        <c:axId val="3341797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34183087"/>
        <c:crosses val="autoZero"/>
        <c:crossBetween val="midCat"/>
      </c:valAx>
      <c:valAx>
        <c:axId val="334183087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34179759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589319096778976"/>
          <c:y val="0.17639770944679281"/>
          <c:w val="0.38239703643961875"/>
          <c:h val="0.18346823284142449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/>
              <a:t>Обеспеченность жильем, кв. м/чел.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5991576597309087E-2"/>
          <c:y val="0.12566373701832692"/>
          <c:w val="0.87521539473233179"/>
          <c:h val="0.7861924552701034"/>
        </c:manualLayout>
      </c:layout>
      <c:scatterChart>
        <c:scatterStyle val="lineMarker"/>
        <c:varyColors val="0"/>
        <c:ser>
          <c:idx val="1"/>
          <c:order val="0"/>
          <c:tx>
            <c:v>Факт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0350803397337378E-2"/>
                  <c:y val="-3.9541910596698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F6-492D-9008-D51E862C9D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xVal>
            <c:numRef>
              <c:f>'Сравнение с ГП'!$E$16:$H$16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xVal>
          <c:yVal>
            <c:numRef>
              <c:f>'Сравнение с ГП'!$E$20:$H$20</c:f>
              <c:numCache>
                <c:formatCode>0.0</c:formatCode>
                <c:ptCount val="4"/>
                <c:pt idx="0">
                  <c:v>26.811859966658727</c:v>
                </c:pt>
                <c:pt idx="1">
                  <c:v>27.209884757039326</c:v>
                </c:pt>
                <c:pt idx="2">
                  <c:v>27.018985108335094</c:v>
                </c:pt>
                <c:pt idx="3">
                  <c:v>27.335981494029951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0F6-492D-9008-D51E862C9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1315967"/>
        <c:axId val="1261311391"/>
      </c:scatterChart>
      <c:scatterChart>
        <c:scatterStyle val="smoothMarker"/>
        <c:varyColors val="0"/>
        <c:ser>
          <c:idx val="0"/>
          <c:order val="1"/>
          <c:tx>
            <c:v>Утвержденная схема</c:v>
          </c:tx>
          <c:spPr>
            <a:ln w="2540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0325640577048851E-2"/>
                  <c:y val="-3.732740484010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F6-492D-9008-D51E862C9D06}"/>
                </c:ext>
              </c:extLst>
            </c:dLbl>
            <c:dLbl>
              <c:idx val="1"/>
              <c:layout>
                <c:manualLayout>
                  <c:x val="-4.7809358548196408E-2"/>
                  <c:y val="-3.3594664356090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F6-492D-9008-D51E862C9D06}"/>
                </c:ext>
              </c:extLst>
            </c:dLbl>
            <c:dLbl>
              <c:idx val="2"/>
              <c:layout>
                <c:manualLayout>
                  <c:x val="-4.7809358548196408E-2"/>
                  <c:y val="-3.7327404840100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0F6-492D-9008-D51E862C9D06}"/>
                </c:ext>
              </c:extLst>
            </c:dLbl>
            <c:dLbl>
              <c:idx val="3"/>
              <c:layout>
                <c:manualLayout>
                  <c:x val="-5.03256405770489E-2"/>
                  <c:y val="-3.732740484010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F6-492D-9008-D51E862C9D06}"/>
                </c:ext>
              </c:extLst>
            </c:dLbl>
            <c:dLbl>
              <c:idx val="4"/>
              <c:layout>
                <c:manualLayout>
                  <c:x val="-5.2841922605901342E-2"/>
                  <c:y val="-4.106014532411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0F6-492D-9008-D51E862C9D06}"/>
                </c:ext>
              </c:extLst>
            </c:dLbl>
            <c:dLbl>
              <c:idx val="5"/>
              <c:layout>
                <c:manualLayout>
                  <c:x val="-5.787448666360627E-2"/>
                  <c:y val="-2.9861923872080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F6-492D-9008-D51E862C9D0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0F6-492D-9008-D51E862C9D0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0F6-492D-9008-D51E862C9D06}"/>
                </c:ext>
              </c:extLst>
            </c:dLbl>
            <c:dLbl>
              <c:idx val="8"/>
              <c:layout>
                <c:manualLayout>
                  <c:x val="-5.787448666360627E-2"/>
                  <c:y val="-3.3594664356090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0F6-492D-9008-D51E862C9D06}"/>
                </c:ext>
              </c:extLst>
            </c:dLbl>
            <c:dLbl>
              <c:idx val="9"/>
              <c:layout>
                <c:manualLayout>
                  <c:x val="-6.2907050721311156E-2"/>
                  <c:y val="-3.3594664356090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0F6-492D-9008-D51E862C9D06}"/>
                </c:ext>
              </c:extLst>
            </c:dLbl>
            <c:dLbl>
              <c:idx val="10"/>
              <c:layout>
                <c:manualLayout>
                  <c:x val="-3.5227948403934381E-2"/>
                  <c:y val="-4.106014532411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0F6-492D-9008-D51E862C9D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xVal>
            <c:numRef>
              <c:f>'Сравнение с ГП'!$E$10:$O$10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xVal>
          <c:yVal>
            <c:numRef>
              <c:f>'Сравнение с ГП'!$E$14:$O$14</c:f>
              <c:numCache>
                <c:formatCode>0.0</c:formatCode>
                <c:ptCount val="11"/>
                <c:pt idx="0">
                  <c:v>25.122648249583236</c:v>
                </c:pt>
                <c:pt idx="1">
                  <c:v>25.110687931444893</c:v>
                </c:pt>
                <c:pt idx="2">
                  <c:v>24.642014529654976</c:v>
                </c:pt>
                <c:pt idx="3">
                  <c:v>24.442762795817281</c:v>
                </c:pt>
                <c:pt idx="4">
                  <c:v>24.993807282635618</c:v>
                </c:pt>
                <c:pt idx="5">
                  <c:v>26.208910321638719</c:v>
                </c:pt>
                <c:pt idx="6">
                  <c:v>25.962395391805234</c:v>
                </c:pt>
                <c:pt idx="7">
                  <c:v>26.185796085804629</c:v>
                </c:pt>
                <c:pt idx="8">
                  <c:v>26.006764279562208</c:v>
                </c:pt>
                <c:pt idx="9">
                  <c:v>28.381058633940739</c:v>
                </c:pt>
                <c:pt idx="10">
                  <c:v>27.920164224304379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D-60F6-492D-9008-D51E862C9D06}"/>
            </c:ext>
          </c:extLst>
        </c:ser>
        <c:ser>
          <c:idx val="2"/>
          <c:order val="2"/>
          <c:tx>
            <c:v>Актуализированная схема</c:v>
          </c:tx>
          <c:spPr>
            <a:ln w="2540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0F6-492D-9008-D51E862C9D0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0F6-492D-9008-D51E862C9D06}"/>
                </c:ext>
              </c:extLst>
            </c:dLbl>
            <c:dLbl>
              <c:idx val="5"/>
              <c:layout>
                <c:manualLayout>
                  <c:x val="-4.8457449769958326E-2"/>
                  <c:y val="-4.1704116536745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0F6-492D-9008-D51E862C9D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xVal>
            <c:numRef>
              <c:f>'Сравнение с ГП'!$I$16:$O$16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xVal>
          <c:yVal>
            <c:numRef>
              <c:f>'Сравнение с ГП'!$I$20:$O$20</c:f>
              <c:numCache>
                <c:formatCode>0.0</c:formatCode>
                <c:ptCount val="7"/>
                <c:pt idx="0">
                  <c:v>27.892437899107925</c:v>
                </c:pt>
                <c:pt idx="1">
                  <c:v>28.480604566161148</c:v>
                </c:pt>
                <c:pt idx="2">
                  <c:v>29.044454417324395</c:v>
                </c:pt>
                <c:pt idx="3">
                  <c:v>29.258067122809173</c:v>
                </c:pt>
                <c:pt idx="4">
                  <c:v>29.291948885672689</c:v>
                </c:pt>
                <c:pt idx="5">
                  <c:v>29.303187425656233</c:v>
                </c:pt>
                <c:pt idx="6">
                  <c:v>29.20164834128034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1-60F6-492D-9008-D51E862C9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1315967"/>
        <c:axId val="1261311391"/>
      </c:scatterChart>
      <c:valAx>
        <c:axId val="12613159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261311391"/>
        <c:crosses val="autoZero"/>
        <c:crossBetween val="midCat"/>
      </c:valAx>
      <c:valAx>
        <c:axId val="1261311391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26131596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606187795081124"/>
          <c:y val="0.61086893840825007"/>
          <c:w val="0.40070543075082882"/>
          <c:h val="0.21701408859661678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/>
              <a:t>Прирост</a:t>
            </a:r>
            <a:r>
              <a:rPr lang="ru-RU" baseline="0"/>
              <a:t> тепловой нагрузки за год</a:t>
            </a:r>
            <a:r>
              <a:rPr lang="ru-RU"/>
              <a:t>, Гкал/ч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7570935188261511E-2"/>
          <c:y val="0.11799834542201358"/>
          <c:w val="0.86967321936867548"/>
          <c:h val="0.75576697385381997"/>
        </c:manualLayout>
      </c:layout>
      <c:barChart>
        <c:barDir val="col"/>
        <c:grouping val="clustered"/>
        <c:varyColors val="0"/>
        <c:ser>
          <c:idx val="0"/>
          <c:order val="0"/>
          <c:tx>
            <c:v>Факт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'Свод (укрупн.)'!$D$26:$M$26</c:f>
              <c:numCache>
                <c:formatCode>General</c:formatCode>
                <c:ptCount val="10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</c:numCache>
            </c:numRef>
          </c:cat>
          <c:val>
            <c:numRef>
              <c:f>'Свод (укрупн.)'!$D$27:$M$27</c:f>
              <c:numCache>
                <c:formatCode>General</c:formatCode>
                <c:ptCount val="10"/>
                <c:pt idx="0">
                  <c:v>7.6244300000000003</c:v>
                </c:pt>
                <c:pt idx="1">
                  <c:v>13.985900000000001</c:v>
                </c:pt>
                <c:pt idx="2">
                  <c:v>4.9531000000000001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B2-443C-BE83-4DB88BD9DC7B}"/>
            </c:ext>
          </c:extLst>
        </c:ser>
        <c:ser>
          <c:idx val="1"/>
          <c:order val="1"/>
          <c:tx>
            <c:strRef>
              <c:f>'Свод (укрупн.)'!$B$2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'Свод (укрупн.)'!$D$26:$M$26</c:f>
              <c:numCache>
                <c:formatCode>General</c:formatCode>
                <c:ptCount val="10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</c:numCache>
            </c:numRef>
          </c:cat>
          <c:val>
            <c:numRef>
              <c:f>'Свод (укрупн.)'!$D$28:$M$28</c:f>
              <c:numCache>
                <c:formatCode>General</c:formatCode>
                <c:ptCount val="10"/>
                <c:pt idx="3" formatCode="0.0000">
                  <c:v>23.505700000000008</c:v>
                </c:pt>
                <c:pt idx="4" formatCode="0.0000">
                  <c:v>19.487200000000001</c:v>
                </c:pt>
                <c:pt idx="5" formatCode="0.0000">
                  <c:v>19.377770000000005</c:v>
                </c:pt>
                <c:pt idx="6" formatCode="0.0000">
                  <c:v>23.088000000000001</c:v>
                </c:pt>
                <c:pt idx="7" formatCode="0.0000">
                  <c:v>15.669660000000006</c:v>
                </c:pt>
                <c:pt idx="8" formatCode="0.0000">
                  <c:v>18.051000000000005</c:v>
                </c:pt>
                <c:pt idx="9" formatCode="0.0000">
                  <c:v>13.618100000000007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B2-443C-BE83-4DB88BD9DC7B}"/>
            </c:ext>
          </c:extLst>
        </c:ser>
        <c:ser>
          <c:idx val="2"/>
          <c:order val="2"/>
          <c:tx>
            <c:strRef>
              <c:f>'Свод (укрупн.)'!$B$9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'Свод (укрупн.)'!$D$26:$M$26</c:f>
              <c:numCache>
                <c:formatCode>General</c:formatCode>
                <c:ptCount val="10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</c:numCache>
            </c:numRef>
          </c:cat>
          <c:val>
            <c:numRef>
              <c:f>'Свод (укрупн.)'!$D$29:$M$29</c:f>
              <c:numCache>
                <c:formatCode>General</c:formatCode>
                <c:ptCount val="10"/>
                <c:pt idx="0">
                  <c:v>6.0620000000000003</c:v>
                </c:pt>
                <c:pt idx="1">
                  <c:v>6.5750000000000002</c:v>
                </c:pt>
                <c:pt idx="2">
                  <c:v>20.114000000000001</c:v>
                </c:pt>
                <c:pt idx="3">
                  <c:v>36.884</c:v>
                </c:pt>
                <c:pt idx="4">
                  <c:v>51.704999999999998</c:v>
                </c:pt>
                <c:pt idx="5">
                  <c:v>6.0910000000000002</c:v>
                </c:pt>
                <c:pt idx="6">
                  <c:v>17.52</c:v>
                </c:pt>
                <c:pt idx="7">
                  <c:v>10.853</c:v>
                </c:pt>
                <c:pt idx="8">
                  <c:v>170.672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B2-443C-BE83-4DB88BD9D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196383"/>
        <c:axId val="1428193055"/>
      </c:barChart>
      <c:catAx>
        <c:axId val="14281963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93055"/>
        <c:crosses val="autoZero"/>
        <c:auto val="1"/>
        <c:lblAlgn val="ctr"/>
        <c:lblOffset val="100"/>
        <c:noMultiLvlLbl val="0"/>
      </c:catAx>
      <c:valAx>
        <c:axId val="1428193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96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1675957193835554"/>
          <c:y val="0.21864672449968039"/>
          <c:w val="0.42801787737917246"/>
          <c:h val="0.20991128698161454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b="1"/>
              <a:t>Прирост нагрузки в зоне действия ТЭЦ-3, Гкал/ч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925954577340794E-2"/>
          <c:y val="0.15164259654099724"/>
          <c:w val="0.87205529396031733"/>
          <c:h val="0.7535112036264705"/>
        </c:manualLayout>
      </c:layout>
      <c:lineChart>
        <c:grouping val="standard"/>
        <c:varyColors val="0"/>
        <c:ser>
          <c:idx val="0"/>
          <c:order val="0"/>
          <c:tx>
            <c:strRef>
              <c:f>'Утвержд схема'!$B$17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схема'!$F$19:$L$19</c:f>
              <c:numCache>
                <c:formatCode>0.00</c:formatCode>
                <c:ptCount val="7"/>
                <c:pt idx="0">
                  <c:v>11.762700000000002</c:v>
                </c:pt>
                <c:pt idx="1">
                  <c:v>22.657600000000002</c:v>
                </c:pt>
                <c:pt idx="2">
                  <c:v>29.438600000000001</c:v>
                </c:pt>
                <c:pt idx="3">
                  <c:v>44.9056</c:v>
                </c:pt>
                <c:pt idx="4">
                  <c:v>53.166260000000001</c:v>
                </c:pt>
                <c:pt idx="5">
                  <c:v>59.040260000000004</c:v>
                </c:pt>
                <c:pt idx="6">
                  <c:v>63.657260000000001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B7-4DA5-BA07-A782AC98EC43}"/>
            </c:ext>
          </c:extLst>
        </c:ser>
        <c:ser>
          <c:idx val="1"/>
          <c:order val="1"/>
          <c:tx>
            <c:strRef>
              <c:f>'Утвержд схема'!$B$8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1417004048582997E-2"/>
                  <c:y val="1.3287636526239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B7-4DA5-BA07-A782AC98EC43}"/>
                </c:ext>
              </c:extLst>
            </c:dLbl>
            <c:dLbl>
              <c:idx val="1"/>
              <c:layout>
                <c:manualLayout>
                  <c:x val="-5.4008097165991878E-2"/>
                  <c:y val="3.7818657805452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B7-4DA5-BA07-A782AC98EC43}"/>
                </c:ext>
              </c:extLst>
            </c:dLbl>
            <c:dLbl>
              <c:idx val="2"/>
              <c:layout>
                <c:manualLayout>
                  <c:x val="-5.4008097165991906E-2"/>
                  <c:y val="4.1907161351987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B7-4DA5-BA07-A782AC98EC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схема'!$F$10:$L$10</c:f>
              <c:numCache>
                <c:formatCode>0.00</c:formatCode>
                <c:ptCount val="7"/>
                <c:pt idx="0">
                  <c:v>4.2610000000000001</c:v>
                </c:pt>
                <c:pt idx="1">
                  <c:v>16.736000000000001</c:v>
                </c:pt>
                <c:pt idx="2">
                  <c:v>22.827000000000002</c:v>
                </c:pt>
                <c:pt idx="3">
                  <c:v>22.827000000000002</c:v>
                </c:pt>
                <c:pt idx="4">
                  <c:v>33.68</c:v>
                </c:pt>
                <c:pt idx="5">
                  <c:v>33.68</c:v>
                </c:pt>
                <c:pt idx="6">
                  <c:v>33.68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5B7-4DA5-BA07-A782AC98E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190559"/>
        <c:axId val="1428180991"/>
      </c:lineChart>
      <c:catAx>
        <c:axId val="14281905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0991"/>
        <c:crosses val="autoZero"/>
        <c:auto val="1"/>
        <c:lblAlgn val="ctr"/>
        <c:lblOffset val="100"/>
        <c:noMultiLvlLbl val="0"/>
      </c:catAx>
      <c:valAx>
        <c:axId val="1428180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9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7.8313274854586945E-2"/>
          <c:y val="0.18230186612822902"/>
          <c:w val="0.43953246862936679"/>
          <c:h val="0.15332081457155541"/>
        </c:manualLayout>
      </c:layout>
      <c:overlay val="0"/>
      <c:spPr>
        <a:solidFill>
          <a:schemeClr val="bg1"/>
        </a:solidFill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b="1"/>
              <a:t>Прирост нагрузки в зоне действия ТЭЦ-4, Гкал/ч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925954577340794E-2"/>
          <c:y val="0.15164259654099724"/>
          <c:w val="0.87205529396031733"/>
          <c:h val="0.7535112036264705"/>
        </c:manualLayout>
      </c:layout>
      <c:lineChart>
        <c:grouping val="standard"/>
        <c:varyColors val="0"/>
        <c:ser>
          <c:idx val="0"/>
          <c:order val="0"/>
          <c:tx>
            <c:strRef>
              <c:f>'Утвержд схема'!$B$17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схема'!$F$20:$L$20</c:f>
              <c:numCache>
                <c:formatCode>0.00</c:formatCode>
                <c:ptCount val="7"/>
                <c:pt idx="0">
                  <c:v>8.8440000000000012</c:v>
                </c:pt>
                <c:pt idx="1">
                  <c:v>15.086300000000001</c:v>
                </c:pt>
                <c:pt idx="2">
                  <c:v>22.94107</c:v>
                </c:pt>
                <c:pt idx="3">
                  <c:v>29.715070000000001</c:v>
                </c:pt>
                <c:pt idx="4">
                  <c:v>34.234070000000003</c:v>
                </c:pt>
                <c:pt idx="5">
                  <c:v>42.85107</c:v>
                </c:pt>
                <c:pt idx="6">
                  <c:v>47.634070000000001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F9-46A2-99F8-290A36E239DE}"/>
            </c:ext>
          </c:extLst>
        </c:ser>
        <c:ser>
          <c:idx val="1"/>
          <c:order val="1"/>
          <c:tx>
            <c:strRef>
              <c:f>'Утвержд схема'!$B$8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6.4765057773093729E-2"/>
                  <c:y val="-3.9862909578719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F9-46A2-99F8-290A36E239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схема'!$F$11:$L$11</c:f>
              <c:numCache>
                <c:formatCode>0.00</c:formatCode>
                <c:ptCount val="7"/>
                <c:pt idx="0">
                  <c:v>0.76400000000000001</c:v>
                </c:pt>
                <c:pt idx="1">
                  <c:v>2.786</c:v>
                </c:pt>
                <c:pt idx="2">
                  <c:v>2.786</c:v>
                </c:pt>
                <c:pt idx="3">
                  <c:v>2.786</c:v>
                </c:pt>
                <c:pt idx="4">
                  <c:v>2.786</c:v>
                </c:pt>
                <c:pt idx="5">
                  <c:v>22.902999999999999</c:v>
                </c:pt>
                <c:pt idx="6">
                  <c:v>22.902999999999999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F9-46A2-99F8-290A36E23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190559"/>
        <c:axId val="1428180991"/>
      </c:lineChart>
      <c:catAx>
        <c:axId val="14281905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0991"/>
        <c:crosses val="autoZero"/>
        <c:auto val="1"/>
        <c:lblAlgn val="ctr"/>
        <c:lblOffset val="100"/>
        <c:noMultiLvlLbl val="0"/>
      </c:catAx>
      <c:valAx>
        <c:axId val="1428180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9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7.8313274854586945E-2"/>
          <c:y val="0.18230186612822902"/>
          <c:w val="0.43953246862936679"/>
          <c:h val="0.15332081457155541"/>
        </c:manualLayout>
      </c:layout>
      <c:overlay val="0"/>
      <c:spPr>
        <a:solidFill>
          <a:schemeClr val="bg1"/>
        </a:solidFill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b="1"/>
              <a:t>Прирост нагрузки в зонах действия ВК-1, ВК-2, Гкал/ч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925954577340794E-2"/>
          <c:y val="0.15164259654099724"/>
          <c:w val="0.87205529396031733"/>
          <c:h val="0.7535112036264705"/>
        </c:manualLayout>
      </c:layout>
      <c:lineChart>
        <c:grouping val="standard"/>
        <c:varyColors val="0"/>
        <c:ser>
          <c:idx val="0"/>
          <c:order val="0"/>
          <c:tx>
            <c:strRef>
              <c:f>'Утвержд схема'!$B$17</c:f>
              <c:strCache>
                <c:ptCount val="1"/>
                <c:pt idx="0">
                  <c:v>Актуализированная схема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схема'!$F$21:$L$21</c:f>
              <c:numCache>
                <c:formatCode>0.00</c:formatCode>
                <c:ptCount val="7"/>
                <c:pt idx="0">
                  <c:v>0.25</c:v>
                </c:pt>
                <c:pt idx="1">
                  <c:v>0.85</c:v>
                </c:pt>
                <c:pt idx="2">
                  <c:v>2.9</c:v>
                </c:pt>
                <c:pt idx="3">
                  <c:v>2.9</c:v>
                </c:pt>
                <c:pt idx="4">
                  <c:v>3.4</c:v>
                </c:pt>
                <c:pt idx="5">
                  <c:v>3.4</c:v>
                </c:pt>
                <c:pt idx="6">
                  <c:v>3.55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88-4242-9A15-608B6930C675}"/>
            </c:ext>
          </c:extLst>
        </c:ser>
        <c:ser>
          <c:idx val="1"/>
          <c:order val="1"/>
          <c:tx>
            <c:strRef>
              <c:f>'Утвержд схема'!$B$8</c:f>
              <c:strCache>
                <c:ptCount val="1"/>
                <c:pt idx="0">
                  <c:v>Утвержденная схема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'Утвержд схема'!$F$28:$L$28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</c:numCache>
            </c:numRef>
          </c:cat>
          <c:val>
            <c:numRef>
              <c:f>'Утвержд схема'!$F$12:$L$12</c:f>
              <c:numCache>
                <c:formatCode>0.00</c:formatCode>
                <c:ptCount val="7"/>
                <c:pt idx="0">
                  <c:v>14.843</c:v>
                </c:pt>
                <c:pt idx="1">
                  <c:v>14.843</c:v>
                </c:pt>
                <c:pt idx="2">
                  <c:v>14.843</c:v>
                </c:pt>
                <c:pt idx="3">
                  <c:v>14.843</c:v>
                </c:pt>
                <c:pt idx="4">
                  <c:v>14.843</c:v>
                </c:pt>
                <c:pt idx="5">
                  <c:v>14.843</c:v>
                </c:pt>
                <c:pt idx="6">
                  <c:v>14.843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88-4242-9A15-608B6930C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190559"/>
        <c:axId val="1428180991"/>
      </c:lineChart>
      <c:catAx>
        <c:axId val="14281905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80991"/>
        <c:crosses val="autoZero"/>
        <c:auto val="1"/>
        <c:lblAlgn val="ctr"/>
        <c:lblOffset val="100"/>
        <c:noMultiLvlLbl val="0"/>
      </c:catAx>
      <c:valAx>
        <c:axId val="1428180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2819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9.7274397301847212E-2"/>
          <c:y val="0.37446153281539185"/>
          <c:w val="0.43953246862936679"/>
          <c:h val="0.15332081457155541"/>
        </c:manualLayout>
      </c:layout>
      <c:overlay val="0"/>
      <c:spPr>
        <a:solidFill>
          <a:schemeClr val="bg1"/>
        </a:solidFill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2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A962-210A-4475-8DC1-57C9F5F7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35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Links>
    <vt:vector size="168" baseType="variant">
      <vt:variant>
        <vt:i4>8192060</vt:i4>
      </vt:variant>
      <vt:variant>
        <vt:i4>183</vt:i4>
      </vt:variant>
      <vt:variant>
        <vt:i4>0</vt:i4>
      </vt:variant>
      <vt:variant>
        <vt:i4>5</vt:i4>
      </vt:variant>
      <vt:variant>
        <vt:lpwstr>https://www.admin.tomsk.ru/site/core.nsf/86e17c84f111581147257a87003b94c5/15c00dbabd3b21c047257d0b00149c90/$FILE/%D0%9F%D1%80%D0%B8%D0%BA%D0%B0%D0%B7 %D0%9C%D0%B8%D0%BD%D1%8D%D0%BD%D0%B5%D1%80%D0%B3%D0%BE %D0%A0%D0%BE%D1%81%D1%81%D0%B8%D0%B8 %D0%BE%D1%82 19.08.2021 %E2%84%96 785 %D0%9E %D1%81%D1%85%D0%B5%D0%BC%D0%B5 %D1%82%D1%81%D0%BD %D0%A2%D0%BE%D0%BC%D1%81%D0%BA%D0%B0.pdf</vt:lpwstr>
      </vt:variant>
      <vt:variant>
        <vt:lpwstr/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_Toc101105156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_Toc101105155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_Toc101105154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_Toc101105153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_Toc101105074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_Toc101105073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_Toc101105072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_Toc101105071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_Toc101105070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_Toc101105152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_Toc101105151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_Toc101105150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_Toc101105149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_Toc101105148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_Toc101105147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_Toc101105146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_Toc101105145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_Toc101105144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_Toc101105143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_Toc101105142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_Toc101105141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_Toc101105140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_Toc101105139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_Toc101105138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_Toc101105137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_Toc101105136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_Toc101105135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 User</dc:creator>
  <cp:keywords/>
  <cp:lastModifiedBy>autor</cp:lastModifiedBy>
  <cp:revision>13</cp:revision>
  <cp:lastPrinted>2020-06-27T15:07:00Z</cp:lastPrinted>
  <dcterms:created xsi:type="dcterms:W3CDTF">2022-04-17T13:28:00Z</dcterms:created>
  <dcterms:modified xsi:type="dcterms:W3CDTF">2022-07-13T13:57:00Z</dcterms:modified>
</cp:coreProperties>
</file>